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1E" w:rsidRDefault="00A5281E" w:rsidP="006C1B49">
      <w:pPr>
        <w:pStyle w:val="Title"/>
        <w:rPr>
          <w:szCs w:val="24"/>
        </w:rPr>
      </w:pPr>
    </w:p>
    <w:p w:rsidR="001609C6" w:rsidRDefault="003C7940" w:rsidP="006C1B49">
      <w:pPr>
        <w:pStyle w:val="Title"/>
        <w:rPr>
          <w:szCs w:val="24"/>
        </w:rPr>
      </w:pPr>
      <w:r w:rsidRPr="00E457CB">
        <w:rPr>
          <w:szCs w:val="24"/>
        </w:rPr>
        <w:t>COMANCHE COUNTY MEMORIAL HOSPITAL</w:t>
      </w:r>
    </w:p>
    <w:p w:rsidR="002F2B2C" w:rsidRDefault="006C1B49" w:rsidP="006C1B49">
      <w:pPr>
        <w:pStyle w:val="Title"/>
        <w:rPr>
          <w:szCs w:val="24"/>
        </w:rPr>
      </w:pPr>
      <w:r>
        <w:rPr>
          <w:szCs w:val="24"/>
        </w:rPr>
        <w:t xml:space="preserve"> </w:t>
      </w:r>
      <w:r w:rsidR="003C7940" w:rsidRPr="00E457CB">
        <w:rPr>
          <w:szCs w:val="24"/>
        </w:rPr>
        <w:t xml:space="preserve">BOARD OF </w:t>
      </w:r>
      <w:proofErr w:type="gramStart"/>
      <w:r w:rsidR="003C7940" w:rsidRPr="00E457CB">
        <w:rPr>
          <w:szCs w:val="24"/>
        </w:rPr>
        <w:t xml:space="preserve">TRUSTEES’ </w:t>
      </w:r>
      <w:r w:rsidR="000D59FE">
        <w:rPr>
          <w:szCs w:val="24"/>
        </w:rPr>
        <w:t xml:space="preserve"> </w:t>
      </w:r>
      <w:r w:rsidR="003C7940" w:rsidRPr="00E457CB">
        <w:rPr>
          <w:szCs w:val="24"/>
        </w:rPr>
        <w:t>MEETING</w:t>
      </w:r>
      <w:proofErr w:type="gramEnd"/>
      <w:r w:rsidR="008345A3">
        <w:rPr>
          <w:szCs w:val="24"/>
        </w:rPr>
        <w:t xml:space="preserve"> </w:t>
      </w:r>
    </w:p>
    <w:p w:rsidR="00D94E84" w:rsidRDefault="007123B9" w:rsidP="006C1B49">
      <w:pPr>
        <w:pStyle w:val="Title"/>
        <w:rPr>
          <w:szCs w:val="24"/>
        </w:rPr>
      </w:pPr>
      <w:r>
        <w:rPr>
          <w:szCs w:val="24"/>
        </w:rPr>
        <w:t>AGENDA</w:t>
      </w:r>
    </w:p>
    <w:p w:rsidR="003C7940" w:rsidRDefault="00AD6480" w:rsidP="00D94E84">
      <w:pPr>
        <w:pStyle w:val="Subtitle"/>
        <w:rPr>
          <w:szCs w:val="24"/>
        </w:rPr>
      </w:pPr>
      <w:r>
        <w:rPr>
          <w:szCs w:val="24"/>
        </w:rPr>
        <w:t xml:space="preserve">August 17, </w:t>
      </w:r>
      <w:proofErr w:type="gramStart"/>
      <w:r w:rsidR="002C72AA">
        <w:rPr>
          <w:szCs w:val="24"/>
        </w:rPr>
        <w:t>2021</w:t>
      </w:r>
      <w:r w:rsidR="00EA7DA5">
        <w:rPr>
          <w:szCs w:val="24"/>
        </w:rPr>
        <w:t xml:space="preserve"> </w:t>
      </w:r>
      <w:r w:rsidR="00D85E6F">
        <w:rPr>
          <w:szCs w:val="24"/>
        </w:rPr>
        <w:t xml:space="preserve"> </w:t>
      </w:r>
      <w:r w:rsidR="006C1B49">
        <w:rPr>
          <w:szCs w:val="24"/>
        </w:rPr>
        <w:t>1</w:t>
      </w:r>
      <w:r w:rsidR="00C15A6D">
        <w:rPr>
          <w:szCs w:val="24"/>
        </w:rPr>
        <w:t>2</w:t>
      </w:r>
      <w:r w:rsidR="00793CD5" w:rsidRPr="00E457CB">
        <w:rPr>
          <w:szCs w:val="24"/>
        </w:rPr>
        <w:t>:00</w:t>
      </w:r>
      <w:proofErr w:type="gramEnd"/>
      <w:r w:rsidR="00793CD5" w:rsidRPr="00E457CB">
        <w:rPr>
          <w:szCs w:val="24"/>
        </w:rPr>
        <w:t xml:space="preserve"> p.m.</w:t>
      </w:r>
    </w:p>
    <w:p w:rsidR="00CA3186" w:rsidRDefault="00CA3186" w:rsidP="001D3678">
      <w:pPr>
        <w:pStyle w:val="Subtitle"/>
        <w:rPr>
          <w:szCs w:val="24"/>
        </w:rPr>
      </w:pPr>
      <w:r>
        <w:rPr>
          <w:szCs w:val="24"/>
        </w:rPr>
        <w:t>CCMH Board of Trustees’ Conference Room</w:t>
      </w:r>
    </w:p>
    <w:p w:rsidR="001D3678" w:rsidRDefault="001D3678" w:rsidP="001D3678">
      <w:pPr>
        <w:shd w:val="clear" w:color="auto" w:fill="FFFFFF"/>
        <w:spacing w:line="210" w:lineRule="atLeast"/>
        <w:jc w:val="center"/>
        <w:rPr>
          <w:rFonts w:ascii="Helvetica" w:hAnsi="Helvetica" w:cs="Helvetica"/>
          <w:color w:val="3C4043"/>
          <w:sz w:val="22"/>
          <w:szCs w:val="22"/>
        </w:rPr>
      </w:pPr>
    </w:p>
    <w:p w:rsidR="00296BEC" w:rsidRDefault="003C7940" w:rsidP="00296BEC">
      <w:pPr>
        <w:pStyle w:val="ListParagraph"/>
        <w:numPr>
          <w:ilvl w:val="0"/>
          <w:numId w:val="2"/>
        </w:numPr>
        <w:rPr>
          <w:sz w:val="24"/>
          <w:szCs w:val="24"/>
        </w:rPr>
      </w:pPr>
      <w:r w:rsidRPr="00296BEC">
        <w:rPr>
          <w:sz w:val="24"/>
          <w:szCs w:val="24"/>
        </w:rPr>
        <w:t>Roll Call</w:t>
      </w:r>
      <w:r w:rsidR="00BB1F77" w:rsidRPr="00296BEC">
        <w:rPr>
          <w:sz w:val="24"/>
          <w:szCs w:val="24"/>
        </w:rPr>
        <w:t xml:space="preserve"> - </w:t>
      </w:r>
      <w:r w:rsidR="00B95312" w:rsidRPr="00296BEC">
        <w:rPr>
          <w:sz w:val="24"/>
          <w:szCs w:val="24"/>
        </w:rPr>
        <w:t xml:space="preserve"> </w:t>
      </w:r>
    </w:p>
    <w:p w:rsidR="007A3074" w:rsidRPr="00F21BFE" w:rsidRDefault="007A3074" w:rsidP="007A3074">
      <w:pPr>
        <w:rPr>
          <w:sz w:val="24"/>
          <w:szCs w:val="24"/>
        </w:rPr>
      </w:pPr>
    </w:p>
    <w:p w:rsidR="00527EFA" w:rsidRDefault="00DC33DE" w:rsidP="00181CA0">
      <w:pPr>
        <w:ind w:left="720" w:hanging="720"/>
        <w:rPr>
          <w:sz w:val="24"/>
          <w:szCs w:val="24"/>
        </w:rPr>
      </w:pPr>
      <w:r>
        <w:rPr>
          <w:sz w:val="24"/>
          <w:szCs w:val="24"/>
        </w:rPr>
        <w:t xml:space="preserve"> </w:t>
      </w:r>
      <w:r w:rsidR="007A3074" w:rsidRPr="00F21BFE">
        <w:rPr>
          <w:sz w:val="24"/>
          <w:szCs w:val="24"/>
        </w:rPr>
        <w:t>II.</w:t>
      </w:r>
      <w:r w:rsidR="007A3074" w:rsidRPr="00F21BFE">
        <w:rPr>
          <w:sz w:val="24"/>
          <w:szCs w:val="24"/>
        </w:rPr>
        <w:tab/>
      </w:r>
      <w:r w:rsidR="003C7940" w:rsidRPr="00F21BFE">
        <w:rPr>
          <w:sz w:val="24"/>
          <w:szCs w:val="24"/>
        </w:rPr>
        <w:t xml:space="preserve">Consider approval of </w:t>
      </w:r>
      <w:r w:rsidR="00176E6C" w:rsidRPr="00F21BFE">
        <w:rPr>
          <w:sz w:val="24"/>
          <w:szCs w:val="24"/>
        </w:rPr>
        <w:t xml:space="preserve">the </w:t>
      </w:r>
      <w:r w:rsidR="000503CC" w:rsidRPr="00F21BFE">
        <w:rPr>
          <w:sz w:val="24"/>
          <w:szCs w:val="24"/>
        </w:rPr>
        <w:t xml:space="preserve">minutes from </w:t>
      </w:r>
      <w:r w:rsidR="00476334">
        <w:rPr>
          <w:sz w:val="24"/>
          <w:szCs w:val="24"/>
        </w:rPr>
        <w:t xml:space="preserve">the </w:t>
      </w:r>
      <w:r w:rsidR="00AD6480">
        <w:rPr>
          <w:sz w:val="24"/>
          <w:szCs w:val="24"/>
        </w:rPr>
        <w:t>July 20</w:t>
      </w:r>
      <w:r w:rsidR="004A76BF">
        <w:rPr>
          <w:sz w:val="24"/>
          <w:szCs w:val="24"/>
        </w:rPr>
        <w:t>,</w:t>
      </w:r>
      <w:r w:rsidR="002879E7">
        <w:rPr>
          <w:sz w:val="24"/>
          <w:szCs w:val="24"/>
        </w:rPr>
        <w:t xml:space="preserve"> 202</w:t>
      </w:r>
      <w:r w:rsidR="003B648B">
        <w:rPr>
          <w:sz w:val="24"/>
          <w:szCs w:val="24"/>
        </w:rPr>
        <w:t>1</w:t>
      </w:r>
      <w:r w:rsidR="00D31D6B">
        <w:rPr>
          <w:sz w:val="24"/>
          <w:szCs w:val="24"/>
        </w:rPr>
        <w:t xml:space="preserve"> </w:t>
      </w:r>
      <w:r w:rsidR="00181CA0">
        <w:rPr>
          <w:sz w:val="24"/>
          <w:szCs w:val="24"/>
        </w:rPr>
        <w:t xml:space="preserve">Board of Trustees’ </w:t>
      </w:r>
      <w:r w:rsidR="00DA7BA1">
        <w:rPr>
          <w:sz w:val="24"/>
          <w:szCs w:val="24"/>
        </w:rPr>
        <w:t>meeting</w:t>
      </w:r>
      <w:r w:rsidR="00BC7709">
        <w:rPr>
          <w:sz w:val="24"/>
          <w:szCs w:val="24"/>
        </w:rPr>
        <w:t>.</w:t>
      </w:r>
      <w:r w:rsidR="00695014">
        <w:rPr>
          <w:sz w:val="24"/>
          <w:szCs w:val="24"/>
        </w:rPr>
        <w:t xml:space="preserve"> </w:t>
      </w:r>
    </w:p>
    <w:p w:rsidR="00F2564D" w:rsidRPr="00F21BFE" w:rsidRDefault="00F2564D" w:rsidP="00F2564D">
      <w:pPr>
        <w:rPr>
          <w:sz w:val="24"/>
          <w:szCs w:val="24"/>
        </w:rPr>
      </w:pPr>
    </w:p>
    <w:p w:rsidR="003C7940" w:rsidRDefault="00527EFA" w:rsidP="00527EFA">
      <w:pPr>
        <w:ind w:left="720" w:hanging="720"/>
        <w:rPr>
          <w:sz w:val="24"/>
          <w:szCs w:val="24"/>
        </w:rPr>
      </w:pPr>
      <w:r w:rsidRPr="00F21BFE">
        <w:rPr>
          <w:sz w:val="24"/>
          <w:szCs w:val="24"/>
        </w:rPr>
        <w:tab/>
      </w:r>
      <w:r w:rsidR="003C7940" w:rsidRPr="00F21BFE">
        <w:rPr>
          <w:sz w:val="24"/>
          <w:szCs w:val="24"/>
          <w:u w:val="single"/>
        </w:rPr>
        <w:t>ACTION</w:t>
      </w:r>
      <w:r w:rsidR="003C7940" w:rsidRPr="00F21BFE">
        <w:rPr>
          <w:sz w:val="24"/>
          <w:szCs w:val="24"/>
        </w:rPr>
        <w:t>:</w:t>
      </w:r>
      <w:r w:rsidR="00151040" w:rsidRPr="00F21BFE">
        <w:rPr>
          <w:sz w:val="24"/>
          <w:szCs w:val="24"/>
        </w:rPr>
        <w:t xml:space="preserve">  </w:t>
      </w:r>
      <w:r w:rsidR="003C7940" w:rsidRPr="00F21BFE">
        <w:rPr>
          <w:sz w:val="24"/>
          <w:szCs w:val="24"/>
        </w:rPr>
        <w:t>Motion to approve/amend/disapprove minutes as presented.</w:t>
      </w:r>
    </w:p>
    <w:p w:rsidR="008345A3" w:rsidRDefault="008345A3" w:rsidP="00527EFA">
      <w:pPr>
        <w:ind w:left="720" w:hanging="720"/>
        <w:rPr>
          <w:sz w:val="24"/>
          <w:szCs w:val="24"/>
        </w:rPr>
      </w:pPr>
    </w:p>
    <w:p w:rsidR="000C3D4C" w:rsidRDefault="00DF68A0" w:rsidP="00296BEC">
      <w:pPr>
        <w:tabs>
          <w:tab w:val="left" w:pos="630"/>
        </w:tabs>
        <w:ind w:left="-90"/>
        <w:rPr>
          <w:sz w:val="24"/>
          <w:szCs w:val="24"/>
        </w:rPr>
      </w:pPr>
      <w:r>
        <w:rPr>
          <w:sz w:val="24"/>
          <w:szCs w:val="24"/>
        </w:rPr>
        <w:t xml:space="preserve">  </w:t>
      </w:r>
      <w:r w:rsidR="00022F3B">
        <w:rPr>
          <w:sz w:val="24"/>
          <w:szCs w:val="24"/>
        </w:rPr>
        <w:t>III</w:t>
      </w:r>
      <w:r w:rsidR="00200C1E">
        <w:rPr>
          <w:sz w:val="24"/>
          <w:szCs w:val="24"/>
        </w:rPr>
        <w:t>.</w:t>
      </w:r>
      <w:r w:rsidR="00200C1E">
        <w:rPr>
          <w:sz w:val="24"/>
          <w:szCs w:val="24"/>
        </w:rPr>
        <w:tab/>
      </w:r>
      <w:r w:rsidR="000C3D4C">
        <w:rPr>
          <w:sz w:val="24"/>
          <w:szCs w:val="24"/>
        </w:rPr>
        <w:t xml:space="preserve">Consider acceptance of the monthly Quality </w:t>
      </w:r>
      <w:proofErr w:type="gramStart"/>
      <w:r w:rsidR="000C3D4C">
        <w:rPr>
          <w:sz w:val="24"/>
          <w:szCs w:val="24"/>
        </w:rPr>
        <w:t>Report</w:t>
      </w:r>
      <w:r w:rsidR="00656EB5">
        <w:rPr>
          <w:sz w:val="24"/>
          <w:szCs w:val="24"/>
        </w:rPr>
        <w:t xml:space="preserve"> </w:t>
      </w:r>
      <w:r w:rsidR="00AD6480">
        <w:rPr>
          <w:sz w:val="24"/>
          <w:szCs w:val="24"/>
        </w:rPr>
        <w:t>.</w:t>
      </w:r>
      <w:proofErr w:type="gramEnd"/>
    </w:p>
    <w:p w:rsidR="00C441A3" w:rsidRDefault="00C441A3" w:rsidP="00296BEC">
      <w:pPr>
        <w:tabs>
          <w:tab w:val="left" w:pos="630"/>
        </w:tabs>
        <w:ind w:left="-90"/>
        <w:rPr>
          <w:sz w:val="24"/>
          <w:szCs w:val="24"/>
        </w:rPr>
      </w:pPr>
    </w:p>
    <w:p w:rsidR="00C441A3" w:rsidRPr="00C441A3" w:rsidRDefault="00C441A3" w:rsidP="00296BEC">
      <w:pPr>
        <w:tabs>
          <w:tab w:val="left" w:pos="630"/>
        </w:tabs>
        <w:ind w:left="-90"/>
        <w:rPr>
          <w:sz w:val="24"/>
          <w:szCs w:val="24"/>
        </w:rPr>
      </w:pPr>
      <w:r>
        <w:rPr>
          <w:sz w:val="24"/>
          <w:szCs w:val="24"/>
        </w:rPr>
        <w:tab/>
      </w:r>
      <w:r>
        <w:rPr>
          <w:sz w:val="24"/>
          <w:szCs w:val="24"/>
          <w:u w:val="single"/>
        </w:rPr>
        <w:t>ACTION:</w:t>
      </w:r>
      <w:r>
        <w:rPr>
          <w:sz w:val="24"/>
          <w:szCs w:val="24"/>
        </w:rPr>
        <w:t xml:space="preserve">  Motion to acce</w:t>
      </w:r>
      <w:r w:rsidR="00B63C86">
        <w:rPr>
          <w:sz w:val="24"/>
          <w:szCs w:val="24"/>
        </w:rPr>
        <w:t xml:space="preserve">pt the monthly Quality Report </w:t>
      </w:r>
      <w:r w:rsidR="00656EB5">
        <w:rPr>
          <w:sz w:val="24"/>
          <w:szCs w:val="24"/>
        </w:rPr>
        <w:t xml:space="preserve">as </w:t>
      </w:r>
      <w:r>
        <w:rPr>
          <w:sz w:val="24"/>
          <w:szCs w:val="24"/>
        </w:rPr>
        <w:t>presented.</w:t>
      </w:r>
    </w:p>
    <w:p w:rsidR="000C3D4C" w:rsidRDefault="000C3D4C" w:rsidP="00296BEC">
      <w:pPr>
        <w:tabs>
          <w:tab w:val="left" w:pos="630"/>
        </w:tabs>
        <w:ind w:left="-90"/>
        <w:rPr>
          <w:sz w:val="24"/>
          <w:szCs w:val="24"/>
        </w:rPr>
      </w:pPr>
    </w:p>
    <w:p w:rsidR="007E2CC8" w:rsidRDefault="000C3D4C" w:rsidP="00296BEC">
      <w:pPr>
        <w:tabs>
          <w:tab w:val="left" w:pos="630"/>
        </w:tabs>
        <w:ind w:left="-90"/>
        <w:rPr>
          <w:sz w:val="24"/>
          <w:szCs w:val="24"/>
        </w:rPr>
      </w:pPr>
      <w:r>
        <w:rPr>
          <w:sz w:val="24"/>
          <w:szCs w:val="24"/>
        </w:rPr>
        <w:t xml:space="preserve">  IV.</w:t>
      </w:r>
      <w:r>
        <w:rPr>
          <w:sz w:val="24"/>
          <w:szCs w:val="24"/>
        </w:rPr>
        <w:tab/>
      </w:r>
      <w:r w:rsidR="007E2CC8">
        <w:rPr>
          <w:sz w:val="24"/>
          <w:szCs w:val="24"/>
        </w:rPr>
        <w:t>Administrative Update</w:t>
      </w:r>
    </w:p>
    <w:p w:rsidR="007E2CC8" w:rsidRDefault="007E2CC8" w:rsidP="00296BEC">
      <w:pPr>
        <w:tabs>
          <w:tab w:val="left" w:pos="630"/>
        </w:tabs>
        <w:ind w:left="-90"/>
        <w:rPr>
          <w:sz w:val="24"/>
          <w:szCs w:val="24"/>
        </w:rPr>
      </w:pPr>
    </w:p>
    <w:p w:rsidR="003C7940" w:rsidRPr="00F21BFE" w:rsidRDefault="000C3D4C" w:rsidP="00296BEC">
      <w:pPr>
        <w:tabs>
          <w:tab w:val="left" w:pos="630"/>
        </w:tabs>
        <w:ind w:left="-90"/>
        <w:rPr>
          <w:sz w:val="24"/>
          <w:szCs w:val="24"/>
        </w:rPr>
      </w:pPr>
      <w:r>
        <w:rPr>
          <w:sz w:val="24"/>
          <w:szCs w:val="24"/>
        </w:rPr>
        <w:t xml:space="preserve">   </w:t>
      </w:r>
      <w:r w:rsidR="007E2CC8">
        <w:rPr>
          <w:sz w:val="24"/>
          <w:szCs w:val="24"/>
        </w:rPr>
        <w:t>V.</w:t>
      </w:r>
      <w:r w:rsidR="007E2CC8">
        <w:rPr>
          <w:sz w:val="24"/>
          <w:szCs w:val="24"/>
        </w:rPr>
        <w:tab/>
        <w:t>C</w:t>
      </w:r>
      <w:r w:rsidR="003C7940" w:rsidRPr="00F21BFE">
        <w:rPr>
          <w:sz w:val="24"/>
          <w:szCs w:val="24"/>
        </w:rPr>
        <w:t>onsider acceptance of Charity and Welfare report.</w:t>
      </w:r>
    </w:p>
    <w:p w:rsidR="003C7940" w:rsidRPr="00F21BFE" w:rsidRDefault="003C7940">
      <w:pPr>
        <w:rPr>
          <w:sz w:val="24"/>
          <w:szCs w:val="24"/>
        </w:rPr>
      </w:pPr>
    </w:p>
    <w:p w:rsidR="002F0EB6" w:rsidRPr="00F21BFE" w:rsidRDefault="003C7940" w:rsidP="002F0EB6">
      <w:pPr>
        <w:ind w:left="720"/>
        <w:rPr>
          <w:sz w:val="24"/>
          <w:szCs w:val="24"/>
        </w:rPr>
      </w:pPr>
      <w:r w:rsidRPr="00F21BFE">
        <w:rPr>
          <w:sz w:val="24"/>
          <w:szCs w:val="24"/>
          <w:u w:val="single"/>
        </w:rPr>
        <w:t>ACTION</w:t>
      </w:r>
      <w:r w:rsidR="00151040" w:rsidRPr="00F21BFE">
        <w:rPr>
          <w:sz w:val="24"/>
          <w:szCs w:val="24"/>
        </w:rPr>
        <w:t xml:space="preserve">:  </w:t>
      </w:r>
      <w:r w:rsidRPr="00F21BFE">
        <w:rPr>
          <w:sz w:val="24"/>
          <w:szCs w:val="24"/>
        </w:rPr>
        <w:t xml:space="preserve">Motion to accept/reject </w:t>
      </w:r>
      <w:r w:rsidR="000532C8" w:rsidRPr="00F21BFE">
        <w:rPr>
          <w:sz w:val="24"/>
          <w:szCs w:val="24"/>
        </w:rPr>
        <w:t xml:space="preserve">Charity and Welfare </w:t>
      </w:r>
      <w:r w:rsidRPr="00F21BFE">
        <w:rPr>
          <w:sz w:val="24"/>
          <w:szCs w:val="24"/>
        </w:rPr>
        <w:t>report as presented.</w:t>
      </w:r>
    </w:p>
    <w:p w:rsidR="003C7940" w:rsidRPr="00F21BFE" w:rsidRDefault="003C7940">
      <w:pPr>
        <w:rPr>
          <w:sz w:val="24"/>
          <w:szCs w:val="24"/>
        </w:rPr>
      </w:pPr>
    </w:p>
    <w:p w:rsidR="00A921ED" w:rsidRPr="00F21BFE" w:rsidRDefault="00022F3B" w:rsidP="00A921ED">
      <w:pPr>
        <w:rPr>
          <w:sz w:val="24"/>
          <w:szCs w:val="24"/>
        </w:rPr>
      </w:pPr>
      <w:r>
        <w:rPr>
          <w:sz w:val="24"/>
          <w:szCs w:val="24"/>
        </w:rPr>
        <w:t xml:space="preserve"> </w:t>
      </w:r>
      <w:r w:rsidR="007E2CC8">
        <w:rPr>
          <w:sz w:val="24"/>
          <w:szCs w:val="24"/>
        </w:rPr>
        <w:t>V</w:t>
      </w:r>
      <w:r w:rsidR="000C3D4C">
        <w:rPr>
          <w:sz w:val="24"/>
          <w:szCs w:val="24"/>
        </w:rPr>
        <w:t>I</w:t>
      </w:r>
      <w:r w:rsidR="00793CD5" w:rsidRPr="00F21BFE">
        <w:rPr>
          <w:sz w:val="24"/>
          <w:szCs w:val="24"/>
        </w:rPr>
        <w:t>.</w:t>
      </w:r>
      <w:r w:rsidR="00D255F2" w:rsidRPr="00F21BFE">
        <w:rPr>
          <w:sz w:val="24"/>
          <w:szCs w:val="24"/>
        </w:rPr>
        <w:t xml:space="preserve"> </w:t>
      </w:r>
      <w:r w:rsidR="00793CD5" w:rsidRPr="00F21BFE">
        <w:rPr>
          <w:sz w:val="24"/>
          <w:szCs w:val="24"/>
        </w:rPr>
        <w:t xml:space="preserve">     </w:t>
      </w:r>
      <w:r w:rsidR="00E93C59" w:rsidRPr="00F21BFE">
        <w:rPr>
          <w:sz w:val="24"/>
          <w:szCs w:val="24"/>
        </w:rPr>
        <w:t xml:space="preserve">Consider acceptance </w:t>
      </w:r>
      <w:r w:rsidR="00A921ED" w:rsidRPr="00F21BFE">
        <w:rPr>
          <w:sz w:val="24"/>
          <w:szCs w:val="24"/>
        </w:rPr>
        <w:t>of the monthly operating statement and statistics.</w:t>
      </w:r>
    </w:p>
    <w:p w:rsidR="00A921ED" w:rsidRPr="00F21BFE" w:rsidRDefault="00A921ED" w:rsidP="00A921ED">
      <w:pPr>
        <w:rPr>
          <w:sz w:val="24"/>
          <w:szCs w:val="24"/>
        </w:rPr>
      </w:pPr>
    </w:p>
    <w:p w:rsidR="00296BEC" w:rsidRDefault="003C7940" w:rsidP="00B25DC2">
      <w:pPr>
        <w:ind w:left="720"/>
        <w:rPr>
          <w:sz w:val="24"/>
          <w:szCs w:val="24"/>
        </w:rPr>
      </w:pPr>
      <w:r w:rsidRPr="00F21BFE">
        <w:rPr>
          <w:sz w:val="24"/>
          <w:szCs w:val="24"/>
          <w:u w:val="single"/>
        </w:rPr>
        <w:t>ACTION</w:t>
      </w:r>
      <w:r w:rsidRPr="00F21BFE">
        <w:rPr>
          <w:sz w:val="24"/>
          <w:szCs w:val="24"/>
        </w:rPr>
        <w:t xml:space="preserve">:  </w:t>
      </w:r>
      <w:r w:rsidR="00151040" w:rsidRPr="00F21BFE">
        <w:rPr>
          <w:sz w:val="24"/>
          <w:szCs w:val="24"/>
        </w:rPr>
        <w:t xml:space="preserve">  </w:t>
      </w:r>
      <w:r w:rsidRPr="00F21BFE">
        <w:rPr>
          <w:sz w:val="24"/>
          <w:szCs w:val="24"/>
        </w:rPr>
        <w:t xml:space="preserve">Motion to accept/reject </w:t>
      </w:r>
      <w:r w:rsidR="000532C8" w:rsidRPr="00F21BFE">
        <w:rPr>
          <w:sz w:val="24"/>
          <w:szCs w:val="24"/>
        </w:rPr>
        <w:t xml:space="preserve">the </w:t>
      </w:r>
      <w:r w:rsidRPr="00F21BFE">
        <w:rPr>
          <w:sz w:val="24"/>
          <w:szCs w:val="24"/>
        </w:rPr>
        <w:t>operating statement and statistics as presente</w:t>
      </w:r>
      <w:r w:rsidR="00FB755D">
        <w:rPr>
          <w:sz w:val="24"/>
          <w:szCs w:val="24"/>
        </w:rPr>
        <w:t>d</w:t>
      </w:r>
      <w:r w:rsidR="00B25DC2">
        <w:rPr>
          <w:sz w:val="24"/>
          <w:szCs w:val="24"/>
        </w:rPr>
        <w:t>.</w:t>
      </w:r>
    </w:p>
    <w:p w:rsidR="00982C11" w:rsidRDefault="00982C11" w:rsidP="00B25DC2">
      <w:pPr>
        <w:ind w:left="720"/>
        <w:rPr>
          <w:sz w:val="24"/>
          <w:szCs w:val="24"/>
        </w:rPr>
      </w:pPr>
    </w:p>
    <w:p w:rsidR="000B5938" w:rsidRDefault="009F007C" w:rsidP="00AD6480">
      <w:pPr>
        <w:tabs>
          <w:tab w:val="left" w:pos="630"/>
        </w:tabs>
        <w:ind w:left="-90"/>
        <w:rPr>
          <w:sz w:val="24"/>
          <w:szCs w:val="24"/>
        </w:rPr>
      </w:pPr>
      <w:r>
        <w:rPr>
          <w:sz w:val="24"/>
          <w:szCs w:val="24"/>
        </w:rPr>
        <w:t xml:space="preserve"> </w:t>
      </w:r>
      <w:r w:rsidR="003833D1">
        <w:rPr>
          <w:sz w:val="24"/>
          <w:szCs w:val="24"/>
        </w:rPr>
        <w:t>VII.</w:t>
      </w:r>
      <w:r w:rsidR="003833D1">
        <w:rPr>
          <w:sz w:val="24"/>
          <w:szCs w:val="24"/>
        </w:rPr>
        <w:tab/>
      </w:r>
      <w:r w:rsidR="0035639D">
        <w:rPr>
          <w:sz w:val="24"/>
          <w:szCs w:val="24"/>
        </w:rPr>
        <w:t>Consider approval of the</w:t>
      </w:r>
      <w:r w:rsidR="00C464A4">
        <w:rPr>
          <w:sz w:val="24"/>
          <w:szCs w:val="24"/>
        </w:rPr>
        <w:t xml:space="preserve"> Resolution to adopt the</w:t>
      </w:r>
      <w:r w:rsidR="0035639D">
        <w:rPr>
          <w:sz w:val="24"/>
          <w:szCs w:val="24"/>
        </w:rPr>
        <w:t xml:space="preserve"> </w:t>
      </w:r>
      <w:r>
        <w:rPr>
          <w:sz w:val="24"/>
          <w:szCs w:val="24"/>
        </w:rPr>
        <w:t xml:space="preserve">amended and restated CCHA Physician </w:t>
      </w:r>
      <w:r w:rsidR="00C464A4">
        <w:rPr>
          <w:sz w:val="24"/>
          <w:szCs w:val="24"/>
        </w:rPr>
        <w:tab/>
      </w:r>
      <w:r>
        <w:rPr>
          <w:sz w:val="24"/>
          <w:szCs w:val="24"/>
        </w:rPr>
        <w:t>and Senior Management</w:t>
      </w:r>
      <w:r w:rsidR="00C464A4">
        <w:rPr>
          <w:sz w:val="24"/>
          <w:szCs w:val="24"/>
        </w:rPr>
        <w:t xml:space="preserve"> </w:t>
      </w:r>
      <w:r>
        <w:rPr>
          <w:sz w:val="24"/>
          <w:szCs w:val="24"/>
        </w:rPr>
        <w:t>Retirement Plan.</w:t>
      </w:r>
    </w:p>
    <w:p w:rsidR="0035639D" w:rsidRDefault="0035639D" w:rsidP="00AD6480">
      <w:pPr>
        <w:tabs>
          <w:tab w:val="left" w:pos="630"/>
        </w:tabs>
        <w:ind w:left="-90"/>
        <w:rPr>
          <w:sz w:val="24"/>
          <w:szCs w:val="24"/>
        </w:rPr>
      </w:pPr>
    </w:p>
    <w:p w:rsidR="0035639D" w:rsidRDefault="0035639D" w:rsidP="00AD6480">
      <w:pPr>
        <w:tabs>
          <w:tab w:val="left" w:pos="630"/>
        </w:tabs>
        <w:ind w:left="-90"/>
        <w:rPr>
          <w:sz w:val="24"/>
          <w:szCs w:val="24"/>
        </w:rPr>
      </w:pPr>
      <w:r>
        <w:rPr>
          <w:sz w:val="24"/>
          <w:szCs w:val="24"/>
        </w:rPr>
        <w:tab/>
      </w:r>
      <w:r>
        <w:rPr>
          <w:sz w:val="24"/>
          <w:szCs w:val="24"/>
          <w:u w:val="single"/>
        </w:rPr>
        <w:t>ACTION</w:t>
      </w:r>
      <w:r w:rsidR="009F007C">
        <w:rPr>
          <w:sz w:val="24"/>
          <w:szCs w:val="24"/>
          <w:u w:val="single"/>
        </w:rPr>
        <w:t>:</w:t>
      </w:r>
      <w:r w:rsidR="00C464A4">
        <w:rPr>
          <w:sz w:val="24"/>
          <w:szCs w:val="24"/>
          <w:u w:val="single"/>
        </w:rPr>
        <w:t xml:space="preserve"> </w:t>
      </w:r>
      <w:r w:rsidR="00C464A4">
        <w:rPr>
          <w:sz w:val="24"/>
          <w:szCs w:val="24"/>
        </w:rPr>
        <w:tab/>
        <w:t xml:space="preserve">Motion to approve/amend/disapprove the Resolution to adopt the amended </w:t>
      </w:r>
      <w:r w:rsidR="00C464A4">
        <w:rPr>
          <w:sz w:val="24"/>
          <w:szCs w:val="24"/>
        </w:rPr>
        <w:tab/>
      </w:r>
      <w:bookmarkStart w:id="0" w:name="_GoBack"/>
      <w:bookmarkEnd w:id="0"/>
      <w:r w:rsidR="00C464A4">
        <w:rPr>
          <w:sz w:val="24"/>
          <w:szCs w:val="24"/>
        </w:rPr>
        <w:t>and restated CCHA Physician and Senior Management Retirement Plan.</w:t>
      </w:r>
    </w:p>
    <w:p w:rsidR="00C464A4" w:rsidRPr="00C464A4" w:rsidRDefault="00C464A4" w:rsidP="00AD6480">
      <w:pPr>
        <w:tabs>
          <w:tab w:val="left" w:pos="630"/>
        </w:tabs>
        <w:ind w:left="-90"/>
        <w:rPr>
          <w:sz w:val="24"/>
          <w:szCs w:val="24"/>
        </w:rPr>
      </w:pPr>
    </w:p>
    <w:p w:rsidR="000B5938" w:rsidRDefault="000B5938" w:rsidP="000B5938">
      <w:pPr>
        <w:tabs>
          <w:tab w:val="left" w:pos="630"/>
        </w:tabs>
        <w:ind w:left="-90"/>
        <w:rPr>
          <w:sz w:val="24"/>
          <w:szCs w:val="24"/>
        </w:rPr>
      </w:pPr>
      <w:r>
        <w:rPr>
          <w:sz w:val="24"/>
          <w:szCs w:val="24"/>
        </w:rPr>
        <w:t xml:space="preserve"> </w:t>
      </w:r>
      <w:r w:rsidR="008E2E6A">
        <w:rPr>
          <w:sz w:val="24"/>
          <w:szCs w:val="24"/>
        </w:rPr>
        <w:t>VIII.</w:t>
      </w:r>
      <w:r w:rsidR="004A76BF">
        <w:rPr>
          <w:sz w:val="24"/>
          <w:szCs w:val="24"/>
        </w:rPr>
        <w:tab/>
        <w:t>Consider approval of the</w:t>
      </w:r>
      <w:r w:rsidR="00021973">
        <w:rPr>
          <w:sz w:val="24"/>
          <w:szCs w:val="24"/>
        </w:rPr>
        <w:t xml:space="preserve"> renewal of the</w:t>
      </w:r>
      <w:r w:rsidR="004A76BF">
        <w:rPr>
          <w:sz w:val="24"/>
          <w:szCs w:val="24"/>
        </w:rPr>
        <w:t xml:space="preserve"> Lease Agreement between </w:t>
      </w:r>
      <w:r w:rsidR="00021973">
        <w:rPr>
          <w:sz w:val="24"/>
          <w:szCs w:val="24"/>
        </w:rPr>
        <w:t>Timothy Walker</w:t>
      </w:r>
      <w:r w:rsidR="004A76BF">
        <w:rPr>
          <w:sz w:val="24"/>
          <w:szCs w:val="24"/>
        </w:rPr>
        <w:t xml:space="preserve"> and </w:t>
      </w:r>
      <w:r w:rsidR="004A76BF">
        <w:rPr>
          <w:sz w:val="24"/>
          <w:szCs w:val="24"/>
        </w:rPr>
        <w:tab/>
      </w:r>
      <w:r w:rsidR="00021973">
        <w:rPr>
          <w:sz w:val="24"/>
          <w:szCs w:val="24"/>
        </w:rPr>
        <w:t xml:space="preserve">Comanche County Hospital Authority </w:t>
      </w:r>
      <w:r w:rsidR="004A76BF">
        <w:rPr>
          <w:sz w:val="24"/>
          <w:szCs w:val="24"/>
        </w:rPr>
        <w:t xml:space="preserve">for property at </w:t>
      </w:r>
      <w:r w:rsidR="00021973">
        <w:rPr>
          <w:sz w:val="24"/>
          <w:szCs w:val="24"/>
        </w:rPr>
        <w:t xml:space="preserve">1503-C </w:t>
      </w:r>
      <w:proofErr w:type="spellStart"/>
      <w:r w:rsidR="00021973">
        <w:rPr>
          <w:sz w:val="24"/>
          <w:szCs w:val="24"/>
        </w:rPr>
        <w:t>Brookwood</w:t>
      </w:r>
      <w:proofErr w:type="spellEnd"/>
      <w:r w:rsidR="00021973">
        <w:rPr>
          <w:sz w:val="24"/>
          <w:szCs w:val="24"/>
        </w:rPr>
        <w:t xml:space="preserve"> Avenue, </w:t>
      </w:r>
      <w:r w:rsidR="00021973">
        <w:rPr>
          <w:sz w:val="24"/>
          <w:szCs w:val="24"/>
        </w:rPr>
        <w:tab/>
        <w:t>Duncan, OK  73533.</w:t>
      </w:r>
    </w:p>
    <w:p w:rsidR="000B5938" w:rsidRDefault="000B5938" w:rsidP="000B5938">
      <w:pPr>
        <w:tabs>
          <w:tab w:val="left" w:pos="630"/>
        </w:tabs>
        <w:ind w:left="-90"/>
        <w:rPr>
          <w:sz w:val="24"/>
          <w:szCs w:val="24"/>
        </w:rPr>
      </w:pPr>
    </w:p>
    <w:p w:rsidR="004A76BF" w:rsidRDefault="000B5938" w:rsidP="004A76BF">
      <w:pPr>
        <w:tabs>
          <w:tab w:val="left" w:pos="630"/>
        </w:tabs>
        <w:ind w:left="-90"/>
        <w:rPr>
          <w:sz w:val="24"/>
          <w:szCs w:val="24"/>
        </w:rPr>
      </w:pPr>
      <w:r>
        <w:rPr>
          <w:sz w:val="24"/>
          <w:szCs w:val="24"/>
        </w:rPr>
        <w:tab/>
      </w:r>
      <w:r>
        <w:rPr>
          <w:sz w:val="24"/>
          <w:szCs w:val="24"/>
          <w:u w:val="single"/>
        </w:rPr>
        <w:t>ACTION:</w:t>
      </w:r>
      <w:r>
        <w:rPr>
          <w:sz w:val="24"/>
          <w:szCs w:val="24"/>
        </w:rPr>
        <w:t xml:space="preserve">  Motion to approve/amend/disapprove the</w:t>
      </w:r>
      <w:r w:rsidR="00021973">
        <w:rPr>
          <w:sz w:val="24"/>
          <w:szCs w:val="24"/>
        </w:rPr>
        <w:t xml:space="preserve"> renewal of the</w:t>
      </w:r>
      <w:r>
        <w:rPr>
          <w:sz w:val="24"/>
          <w:szCs w:val="24"/>
        </w:rPr>
        <w:t xml:space="preserve"> </w:t>
      </w:r>
      <w:r w:rsidR="004A76BF">
        <w:rPr>
          <w:sz w:val="24"/>
          <w:szCs w:val="24"/>
        </w:rPr>
        <w:t xml:space="preserve">Lease Agreement </w:t>
      </w:r>
      <w:r w:rsidR="00021973">
        <w:rPr>
          <w:sz w:val="24"/>
          <w:szCs w:val="24"/>
        </w:rPr>
        <w:tab/>
      </w:r>
      <w:r w:rsidR="004A76BF">
        <w:rPr>
          <w:sz w:val="24"/>
          <w:szCs w:val="24"/>
        </w:rPr>
        <w:t>b</w:t>
      </w:r>
      <w:r w:rsidR="00021973">
        <w:rPr>
          <w:sz w:val="24"/>
          <w:szCs w:val="24"/>
        </w:rPr>
        <w:t xml:space="preserve">etween Timothy Walker and Comanche County Hospital Authority </w:t>
      </w:r>
      <w:r w:rsidR="004A76BF">
        <w:rPr>
          <w:sz w:val="24"/>
          <w:szCs w:val="24"/>
        </w:rPr>
        <w:t xml:space="preserve">for property at </w:t>
      </w:r>
      <w:r w:rsidR="00021973">
        <w:rPr>
          <w:sz w:val="24"/>
          <w:szCs w:val="24"/>
        </w:rPr>
        <w:t>1503-</w:t>
      </w:r>
      <w:r w:rsidR="00021973">
        <w:rPr>
          <w:sz w:val="24"/>
          <w:szCs w:val="24"/>
        </w:rPr>
        <w:tab/>
        <w:t xml:space="preserve">C </w:t>
      </w:r>
      <w:proofErr w:type="spellStart"/>
      <w:r w:rsidR="00021973">
        <w:rPr>
          <w:sz w:val="24"/>
          <w:szCs w:val="24"/>
        </w:rPr>
        <w:t>Brookwood</w:t>
      </w:r>
      <w:proofErr w:type="spellEnd"/>
      <w:r w:rsidR="00021973">
        <w:rPr>
          <w:sz w:val="24"/>
          <w:szCs w:val="24"/>
        </w:rPr>
        <w:t xml:space="preserve"> Avenue, Duncan, OK  73533.</w:t>
      </w:r>
    </w:p>
    <w:p w:rsidR="000B5938" w:rsidRDefault="000B5938" w:rsidP="000B5938">
      <w:pPr>
        <w:tabs>
          <w:tab w:val="left" w:pos="630"/>
        </w:tabs>
        <w:ind w:left="-90"/>
        <w:rPr>
          <w:sz w:val="24"/>
          <w:szCs w:val="24"/>
        </w:rPr>
      </w:pPr>
    </w:p>
    <w:p w:rsidR="00473781" w:rsidRDefault="004A76BF" w:rsidP="00021973">
      <w:pPr>
        <w:tabs>
          <w:tab w:val="left" w:pos="630"/>
        </w:tabs>
        <w:ind w:left="-90"/>
        <w:rPr>
          <w:sz w:val="24"/>
          <w:szCs w:val="24"/>
        </w:rPr>
      </w:pPr>
      <w:r>
        <w:rPr>
          <w:sz w:val="24"/>
          <w:szCs w:val="24"/>
        </w:rPr>
        <w:t xml:space="preserve"> </w:t>
      </w:r>
      <w:r w:rsidR="00B63C86">
        <w:rPr>
          <w:sz w:val="24"/>
          <w:szCs w:val="24"/>
        </w:rPr>
        <w:t xml:space="preserve"> </w:t>
      </w:r>
      <w:r w:rsidR="008E2E6A">
        <w:rPr>
          <w:sz w:val="24"/>
          <w:szCs w:val="24"/>
        </w:rPr>
        <w:t>I</w:t>
      </w:r>
      <w:r>
        <w:rPr>
          <w:sz w:val="24"/>
          <w:szCs w:val="24"/>
        </w:rPr>
        <w:t>X.</w:t>
      </w:r>
      <w:r>
        <w:rPr>
          <w:sz w:val="24"/>
          <w:szCs w:val="24"/>
        </w:rPr>
        <w:tab/>
      </w:r>
      <w:r w:rsidR="000B503C">
        <w:rPr>
          <w:sz w:val="24"/>
          <w:szCs w:val="24"/>
        </w:rPr>
        <w:t>Consider approva</w:t>
      </w:r>
      <w:r w:rsidR="00666EC9">
        <w:rPr>
          <w:sz w:val="24"/>
          <w:szCs w:val="24"/>
        </w:rPr>
        <w:t xml:space="preserve">l of the Lease Agreement </w:t>
      </w:r>
      <w:r w:rsidR="000B503C">
        <w:rPr>
          <w:sz w:val="24"/>
          <w:szCs w:val="24"/>
        </w:rPr>
        <w:t xml:space="preserve">between Cancer Centers of Southwest </w:t>
      </w:r>
      <w:r w:rsidR="000B503C">
        <w:rPr>
          <w:sz w:val="24"/>
          <w:szCs w:val="24"/>
        </w:rPr>
        <w:tab/>
        <w:t xml:space="preserve">Oklahoma, LLC and Comanche County Hospital Authority for premises located at 2110 </w:t>
      </w:r>
      <w:r w:rsidR="000B503C">
        <w:rPr>
          <w:sz w:val="24"/>
          <w:szCs w:val="24"/>
        </w:rPr>
        <w:tab/>
        <w:t>Duncan Regional Loop Road, Duncan, OK  73533.</w:t>
      </w:r>
    </w:p>
    <w:p w:rsidR="000B503C" w:rsidRDefault="000B503C" w:rsidP="00021973">
      <w:pPr>
        <w:tabs>
          <w:tab w:val="left" w:pos="630"/>
        </w:tabs>
        <w:ind w:left="-90"/>
        <w:rPr>
          <w:sz w:val="24"/>
          <w:szCs w:val="24"/>
        </w:rPr>
      </w:pPr>
    </w:p>
    <w:p w:rsidR="00F3662B" w:rsidRDefault="000B503C" w:rsidP="00F3662B">
      <w:pPr>
        <w:tabs>
          <w:tab w:val="left" w:pos="630"/>
        </w:tabs>
        <w:ind w:left="-90"/>
        <w:rPr>
          <w:sz w:val="24"/>
          <w:szCs w:val="24"/>
        </w:rPr>
      </w:pPr>
      <w:r>
        <w:rPr>
          <w:sz w:val="24"/>
          <w:szCs w:val="24"/>
        </w:rPr>
        <w:tab/>
      </w:r>
      <w:r>
        <w:rPr>
          <w:sz w:val="24"/>
          <w:szCs w:val="24"/>
          <w:u w:val="single"/>
        </w:rPr>
        <w:t>ACTION:</w:t>
      </w:r>
      <w:r w:rsidR="00F3662B">
        <w:rPr>
          <w:sz w:val="24"/>
          <w:szCs w:val="24"/>
        </w:rPr>
        <w:tab/>
        <w:t xml:space="preserve">Motion to approve/amend/disapprove </w:t>
      </w:r>
      <w:r w:rsidR="00F3662B">
        <w:rPr>
          <w:sz w:val="24"/>
          <w:szCs w:val="24"/>
        </w:rPr>
        <w:t xml:space="preserve">the Lease Agreement by and </w:t>
      </w:r>
      <w:r w:rsidR="00F3662B">
        <w:rPr>
          <w:sz w:val="24"/>
          <w:szCs w:val="24"/>
        </w:rPr>
        <w:tab/>
      </w:r>
      <w:r w:rsidR="00F3662B">
        <w:rPr>
          <w:sz w:val="24"/>
          <w:szCs w:val="24"/>
        </w:rPr>
        <w:t xml:space="preserve">between Cancer Centers of Southwest Oklahoma, LLC and Comanche County Hospital </w:t>
      </w:r>
      <w:r w:rsidR="00F3662B">
        <w:rPr>
          <w:sz w:val="24"/>
          <w:szCs w:val="24"/>
        </w:rPr>
        <w:tab/>
      </w:r>
      <w:r w:rsidR="00F3662B">
        <w:rPr>
          <w:sz w:val="24"/>
          <w:szCs w:val="24"/>
        </w:rPr>
        <w:t>Authority for premises located at 2110</w:t>
      </w:r>
      <w:r w:rsidR="00F3662B">
        <w:rPr>
          <w:sz w:val="24"/>
          <w:szCs w:val="24"/>
        </w:rPr>
        <w:t xml:space="preserve"> </w:t>
      </w:r>
      <w:r w:rsidR="00F3662B">
        <w:rPr>
          <w:sz w:val="24"/>
          <w:szCs w:val="24"/>
        </w:rPr>
        <w:t>Duncan Regional Loop Road, Duncan, OK  73533.</w:t>
      </w:r>
    </w:p>
    <w:p w:rsidR="00F3662B" w:rsidRDefault="00F3662B" w:rsidP="00F3662B">
      <w:pPr>
        <w:tabs>
          <w:tab w:val="left" w:pos="630"/>
        </w:tabs>
        <w:ind w:left="-90"/>
        <w:rPr>
          <w:sz w:val="24"/>
          <w:szCs w:val="24"/>
        </w:rPr>
      </w:pPr>
    </w:p>
    <w:p w:rsidR="00F3662B" w:rsidRDefault="00F3662B" w:rsidP="00F3662B">
      <w:pPr>
        <w:tabs>
          <w:tab w:val="left" w:pos="630"/>
        </w:tabs>
        <w:ind w:left="-90"/>
        <w:rPr>
          <w:sz w:val="24"/>
          <w:szCs w:val="24"/>
        </w:rPr>
      </w:pPr>
      <w:r>
        <w:rPr>
          <w:sz w:val="24"/>
          <w:szCs w:val="24"/>
        </w:rPr>
        <w:lastRenderedPageBreak/>
        <w:t xml:space="preserve">  X,</w:t>
      </w:r>
      <w:r>
        <w:rPr>
          <w:sz w:val="24"/>
          <w:szCs w:val="24"/>
        </w:rPr>
        <w:tab/>
        <w:t>Consider approval of the Employee Lease Agreement between Duncan Regional Hospital,</w:t>
      </w:r>
      <w:r>
        <w:rPr>
          <w:sz w:val="24"/>
          <w:szCs w:val="24"/>
        </w:rPr>
        <w:tab/>
        <w:t xml:space="preserve"> </w:t>
      </w:r>
      <w:r>
        <w:rPr>
          <w:sz w:val="24"/>
          <w:szCs w:val="24"/>
        </w:rPr>
        <w:tab/>
      </w:r>
      <w:proofErr w:type="spellStart"/>
      <w:r>
        <w:rPr>
          <w:sz w:val="24"/>
          <w:szCs w:val="24"/>
        </w:rPr>
        <w:t>Inc</w:t>
      </w:r>
      <w:proofErr w:type="spellEnd"/>
      <w:r>
        <w:rPr>
          <w:sz w:val="24"/>
          <w:szCs w:val="24"/>
        </w:rPr>
        <w:t xml:space="preserve"> and </w:t>
      </w:r>
      <w:r w:rsidR="008B0AB8">
        <w:rPr>
          <w:sz w:val="24"/>
          <w:szCs w:val="24"/>
        </w:rPr>
        <w:t xml:space="preserve">The </w:t>
      </w:r>
      <w:r>
        <w:rPr>
          <w:sz w:val="24"/>
          <w:szCs w:val="24"/>
        </w:rPr>
        <w:t>Comanche County Hospital Authority.</w:t>
      </w:r>
    </w:p>
    <w:p w:rsidR="000B503C" w:rsidRDefault="00F3662B" w:rsidP="00021973">
      <w:pPr>
        <w:tabs>
          <w:tab w:val="left" w:pos="630"/>
        </w:tabs>
        <w:ind w:left="-90"/>
        <w:rPr>
          <w:sz w:val="24"/>
          <w:szCs w:val="24"/>
        </w:rPr>
      </w:pPr>
      <w:r>
        <w:rPr>
          <w:sz w:val="24"/>
          <w:szCs w:val="24"/>
        </w:rPr>
        <w:tab/>
      </w:r>
      <w:r>
        <w:rPr>
          <w:sz w:val="24"/>
          <w:szCs w:val="24"/>
          <w:u w:val="single"/>
        </w:rPr>
        <w:t>ACTION:</w:t>
      </w:r>
      <w:r>
        <w:rPr>
          <w:sz w:val="24"/>
          <w:szCs w:val="24"/>
        </w:rPr>
        <w:tab/>
        <w:t xml:space="preserve">Motion to approve/amend/disapprove the Employee Lease Agreement </w:t>
      </w:r>
      <w:r>
        <w:rPr>
          <w:sz w:val="24"/>
          <w:szCs w:val="24"/>
        </w:rPr>
        <w:tab/>
        <w:t xml:space="preserve">between Duncan Regional Hospital, Inc. and </w:t>
      </w:r>
      <w:r w:rsidR="008B0AB8">
        <w:rPr>
          <w:sz w:val="24"/>
          <w:szCs w:val="24"/>
        </w:rPr>
        <w:t xml:space="preserve">The </w:t>
      </w:r>
      <w:r>
        <w:rPr>
          <w:sz w:val="24"/>
          <w:szCs w:val="24"/>
        </w:rPr>
        <w:t>Comanche County Hospital Authority.</w:t>
      </w:r>
    </w:p>
    <w:p w:rsidR="00F3662B" w:rsidRDefault="00F3662B" w:rsidP="00021973">
      <w:pPr>
        <w:tabs>
          <w:tab w:val="left" w:pos="630"/>
        </w:tabs>
        <w:ind w:left="-90"/>
        <w:rPr>
          <w:sz w:val="24"/>
          <w:szCs w:val="24"/>
        </w:rPr>
      </w:pPr>
    </w:p>
    <w:p w:rsidR="00F3662B" w:rsidRDefault="00F3662B" w:rsidP="00021973">
      <w:pPr>
        <w:tabs>
          <w:tab w:val="left" w:pos="630"/>
        </w:tabs>
        <w:ind w:left="-90"/>
        <w:rPr>
          <w:sz w:val="24"/>
          <w:szCs w:val="24"/>
        </w:rPr>
      </w:pPr>
      <w:r>
        <w:rPr>
          <w:sz w:val="24"/>
          <w:szCs w:val="24"/>
        </w:rPr>
        <w:t>XI.</w:t>
      </w:r>
      <w:r>
        <w:rPr>
          <w:sz w:val="24"/>
          <w:szCs w:val="24"/>
        </w:rPr>
        <w:tab/>
        <w:t xml:space="preserve">Consider approval of the Equipment Lease Agreement (Duncan Location) between Cancer </w:t>
      </w:r>
      <w:r>
        <w:rPr>
          <w:sz w:val="24"/>
          <w:szCs w:val="24"/>
        </w:rPr>
        <w:tab/>
        <w:t xml:space="preserve">Centers of Southwest Oklahoma and </w:t>
      </w:r>
      <w:r w:rsidR="008B0AB8">
        <w:rPr>
          <w:sz w:val="24"/>
          <w:szCs w:val="24"/>
        </w:rPr>
        <w:t xml:space="preserve">The </w:t>
      </w:r>
      <w:r>
        <w:rPr>
          <w:sz w:val="24"/>
          <w:szCs w:val="24"/>
        </w:rPr>
        <w:t>Comanche County Hospital Authority.</w:t>
      </w:r>
    </w:p>
    <w:p w:rsidR="00F3662B" w:rsidRDefault="00F3662B" w:rsidP="00021973">
      <w:pPr>
        <w:tabs>
          <w:tab w:val="left" w:pos="630"/>
        </w:tabs>
        <w:ind w:left="-90"/>
        <w:rPr>
          <w:sz w:val="24"/>
          <w:szCs w:val="24"/>
        </w:rPr>
      </w:pPr>
    </w:p>
    <w:p w:rsidR="00F3662B" w:rsidRPr="00666EC9" w:rsidRDefault="00F3662B" w:rsidP="00021973">
      <w:pPr>
        <w:tabs>
          <w:tab w:val="left" w:pos="630"/>
        </w:tabs>
        <w:ind w:left="-90"/>
        <w:rPr>
          <w:sz w:val="24"/>
          <w:szCs w:val="24"/>
        </w:rPr>
      </w:pPr>
      <w:r>
        <w:rPr>
          <w:sz w:val="24"/>
          <w:szCs w:val="24"/>
        </w:rPr>
        <w:tab/>
      </w:r>
      <w:r>
        <w:rPr>
          <w:sz w:val="24"/>
          <w:szCs w:val="24"/>
          <w:u w:val="single"/>
        </w:rPr>
        <w:t>MOTION:</w:t>
      </w:r>
      <w:r w:rsidR="00666EC9">
        <w:rPr>
          <w:sz w:val="24"/>
          <w:szCs w:val="24"/>
        </w:rPr>
        <w:tab/>
        <w:t xml:space="preserve">Motion to approve/amend/disapprove the Equipment Lease Agreement </w:t>
      </w:r>
      <w:r w:rsidR="00666EC9">
        <w:rPr>
          <w:sz w:val="24"/>
          <w:szCs w:val="24"/>
        </w:rPr>
        <w:tab/>
        <w:t xml:space="preserve">(Duncan Location) between Cancer Centers of Southwest Oklahoma and </w:t>
      </w:r>
      <w:r w:rsidR="008B0AB8">
        <w:rPr>
          <w:sz w:val="24"/>
          <w:szCs w:val="24"/>
        </w:rPr>
        <w:t xml:space="preserve">The </w:t>
      </w:r>
      <w:r w:rsidR="00666EC9">
        <w:rPr>
          <w:sz w:val="24"/>
          <w:szCs w:val="24"/>
        </w:rPr>
        <w:t xml:space="preserve">Comanche </w:t>
      </w:r>
      <w:r w:rsidR="00666EC9">
        <w:rPr>
          <w:sz w:val="24"/>
          <w:szCs w:val="24"/>
        </w:rPr>
        <w:tab/>
        <w:t xml:space="preserve">County Hospital Authority. </w:t>
      </w:r>
    </w:p>
    <w:p w:rsidR="00F3662B" w:rsidRDefault="00F3662B" w:rsidP="00021973">
      <w:pPr>
        <w:tabs>
          <w:tab w:val="left" w:pos="630"/>
        </w:tabs>
        <w:ind w:left="-90"/>
        <w:rPr>
          <w:sz w:val="24"/>
          <w:szCs w:val="24"/>
        </w:rPr>
      </w:pPr>
    </w:p>
    <w:p w:rsidR="00666EC9" w:rsidRDefault="00666EC9" w:rsidP="00021973">
      <w:pPr>
        <w:tabs>
          <w:tab w:val="left" w:pos="630"/>
        </w:tabs>
        <w:ind w:left="-90"/>
        <w:rPr>
          <w:sz w:val="24"/>
          <w:szCs w:val="24"/>
        </w:rPr>
      </w:pPr>
      <w:r>
        <w:rPr>
          <w:sz w:val="24"/>
          <w:szCs w:val="24"/>
        </w:rPr>
        <w:t>XII.</w:t>
      </w:r>
      <w:r>
        <w:rPr>
          <w:sz w:val="24"/>
          <w:szCs w:val="24"/>
        </w:rPr>
        <w:tab/>
        <w:t xml:space="preserve">Consider approval of the Lease Agreement between Cancer Centers of Southwest </w:t>
      </w:r>
      <w:r>
        <w:rPr>
          <w:sz w:val="24"/>
          <w:szCs w:val="24"/>
        </w:rPr>
        <w:tab/>
        <w:t xml:space="preserve">Oklahoma, LLC and </w:t>
      </w:r>
      <w:r w:rsidR="008B0AB8">
        <w:rPr>
          <w:sz w:val="24"/>
          <w:szCs w:val="24"/>
        </w:rPr>
        <w:t xml:space="preserve">The </w:t>
      </w:r>
      <w:r>
        <w:rPr>
          <w:sz w:val="24"/>
          <w:szCs w:val="24"/>
        </w:rPr>
        <w:t xml:space="preserve">Comanche County Hospital Authority for the premises located at </w:t>
      </w:r>
      <w:r>
        <w:rPr>
          <w:sz w:val="24"/>
          <w:szCs w:val="24"/>
        </w:rPr>
        <w:tab/>
        <w:t>1200 East Broadway, Altus, OK  73521.</w:t>
      </w:r>
    </w:p>
    <w:p w:rsidR="00666EC9" w:rsidRDefault="00666EC9" w:rsidP="00021973">
      <w:pPr>
        <w:tabs>
          <w:tab w:val="left" w:pos="630"/>
        </w:tabs>
        <w:ind w:left="-90"/>
        <w:rPr>
          <w:sz w:val="24"/>
          <w:szCs w:val="24"/>
        </w:rPr>
      </w:pPr>
    </w:p>
    <w:p w:rsidR="00666EC9" w:rsidRPr="00666EC9" w:rsidRDefault="00666EC9" w:rsidP="00021973">
      <w:pPr>
        <w:tabs>
          <w:tab w:val="left" w:pos="630"/>
        </w:tabs>
        <w:ind w:left="-90"/>
        <w:rPr>
          <w:sz w:val="24"/>
          <w:szCs w:val="24"/>
        </w:rPr>
      </w:pPr>
      <w:r>
        <w:rPr>
          <w:sz w:val="24"/>
          <w:szCs w:val="24"/>
        </w:rPr>
        <w:tab/>
      </w:r>
      <w:r>
        <w:rPr>
          <w:sz w:val="24"/>
          <w:szCs w:val="24"/>
          <w:u w:val="single"/>
        </w:rPr>
        <w:t>ACTION:</w:t>
      </w:r>
      <w:r>
        <w:rPr>
          <w:sz w:val="24"/>
          <w:szCs w:val="24"/>
        </w:rPr>
        <w:tab/>
        <w:t xml:space="preserve">Motion to approve/amend/disapprove the Lease Agreement between </w:t>
      </w:r>
      <w:r>
        <w:rPr>
          <w:sz w:val="24"/>
          <w:szCs w:val="24"/>
        </w:rPr>
        <w:tab/>
        <w:t xml:space="preserve">Cancer Centers of Southwest Oklahoma, LLC and </w:t>
      </w:r>
      <w:r w:rsidR="008B0AB8">
        <w:rPr>
          <w:sz w:val="24"/>
          <w:szCs w:val="24"/>
        </w:rPr>
        <w:t xml:space="preserve">The </w:t>
      </w:r>
      <w:r>
        <w:rPr>
          <w:sz w:val="24"/>
          <w:szCs w:val="24"/>
        </w:rPr>
        <w:t xml:space="preserve">Comanche County Hospital </w:t>
      </w:r>
      <w:r w:rsidR="008B0AB8">
        <w:rPr>
          <w:sz w:val="24"/>
          <w:szCs w:val="24"/>
        </w:rPr>
        <w:tab/>
      </w:r>
      <w:r>
        <w:rPr>
          <w:sz w:val="24"/>
          <w:szCs w:val="24"/>
        </w:rPr>
        <w:t xml:space="preserve">Authority for the premises located at 1200 East Broadway, Altus, OK  73521. </w:t>
      </w:r>
    </w:p>
    <w:p w:rsidR="00B63C86" w:rsidRDefault="00473781" w:rsidP="000B5938">
      <w:pPr>
        <w:tabs>
          <w:tab w:val="left" w:pos="630"/>
        </w:tabs>
        <w:ind w:left="-90"/>
        <w:rPr>
          <w:sz w:val="24"/>
          <w:szCs w:val="24"/>
        </w:rPr>
      </w:pPr>
      <w:r>
        <w:rPr>
          <w:sz w:val="24"/>
          <w:szCs w:val="24"/>
        </w:rPr>
        <w:t xml:space="preserve"> </w:t>
      </w:r>
    </w:p>
    <w:p w:rsidR="00666EC9" w:rsidRDefault="00666EC9" w:rsidP="000B5938">
      <w:pPr>
        <w:tabs>
          <w:tab w:val="left" w:pos="630"/>
        </w:tabs>
        <w:ind w:left="-90"/>
        <w:rPr>
          <w:sz w:val="24"/>
          <w:szCs w:val="24"/>
        </w:rPr>
      </w:pPr>
      <w:r>
        <w:rPr>
          <w:sz w:val="24"/>
          <w:szCs w:val="24"/>
        </w:rPr>
        <w:t>XIII.</w:t>
      </w:r>
      <w:r>
        <w:rPr>
          <w:sz w:val="24"/>
          <w:szCs w:val="24"/>
        </w:rPr>
        <w:tab/>
        <w:t xml:space="preserve">Consider approval of the Employee Lease Agreement between Jackson County Memorial </w:t>
      </w:r>
      <w:r>
        <w:rPr>
          <w:sz w:val="24"/>
          <w:szCs w:val="24"/>
        </w:rPr>
        <w:tab/>
        <w:t>Hospital Authority and</w:t>
      </w:r>
      <w:r w:rsidR="008B0AB8">
        <w:rPr>
          <w:sz w:val="24"/>
          <w:szCs w:val="24"/>
        </w:rPr>
        <w:t xml:space="preserve"> The</w:t>
      </w:r>
      <w:r>
        <w:rPr>
          <w:sz w:val="24"/>
          <w:szCs w:val="24"/>
        </w:rPr>
        <w:t xml:space="preserve"> Comanche County Hospital Authority.</w:t>
      </w:r>
    </w:p>
    <w:p w:rsidR="00666EC9" w:rsidRDefault="00666EC9" w:rsidP="000B5938">
      <w:pPr>
        <w:tabs>
          <w:tab w:val="left" w:pos="630"/>
        </w:tabs>
        <w:ind w:left="-90"/>
        <w:rPr>
          <w:sz w:val="24"/>
          <w:szCs w:val="24"/>
        </w:rPr>
      </w:pPr>
    </w:p>
    <w:p w:rsidR="00666EC9" w:rsidRDefault="00666EC9" w:rsidP="000B5938">
      <w:pPr>
        <w:tabs>
          <w:tab w:val="left" w:pos="630"/>
        </w:tabs>
        <w:ind w:left="-90"/>
        <w:rPr>
          <w:sz w:val="24"/>
          <w:szCs w:val="24"/>
        </w:rPr>
      </w:pPr>
      <w:r>
        <w:rPr>
          <w:sz w:val="24"/>
          <w:szCs w:val="24"/>
        </w:rPr>
        <w:tab/>
      </w:r>
      <w:r>
        <w:rPr>
          <w:sz w:val="24"/>
          <w:szCs w:val="24"/>
          <w:u w:val="single"/>
        </w:rPr>
        <w:t>ACTION:</w:t>
      </w:r>
      <w:r>
        <w:rPr>
          <w:sz w:val="24"/>
          <w:szCs w:val="24"/>
        </w:rPr>
        <w:tab/>
        <w:t xml:space="preserve">Motion to approve/amend/disapprove the Employee Lease Agreement </w:t>
      </w:r>
      <w:r>
        <w:rPr>
          <w:sz w:val="24"/>
          <w:szCs w:val="24"/>
        </w:rPr>
        <w:tab/>
        <w:t xml:space="preserve">between Jackson County Memorial Hospital Authority and </w:t>
      </w:r>
      <w:r w:rsidR="008B0AB8">
        <w:rPr>
          <w:sz w:val="24"/>
          <w:szCs w:val="24"/>
        </w:rPr>
        <w:t xml:space="preserve">The </w:t>
      </w:r>
      <w:r>
        <w:rPr>
          <w:sz w:val="24"/>
          <w:szCs w:val="24"/>
        </w:rPr>
        <w:t xml:space="preserve">Comanche County </w:t>
      </w:r>
      <w:r w:rsidR="008B0AB8">
        <w:rPr>
          <w:sz w:val="24"/>
          <w:szCs w:val="24"/>
        </w:rPr>
        <w:tab/>
      </w:r>
      <w:r>
        <w:rPr>
          <w:sz w:val="24"/>
          <w:szCs w:val="24"/>
        </w:rPr>
        <w:t>Hospital</w:t>
      </w:r>
      <w:r w:rsidR="008B0AB8">
        <w:rPr>
          <w:sz w:val="24"/>
          <w:szCs w:val="24"/>
        </w:rPr>
        <w:t xml:space="preserve"> </w:t>
      </w:r>
      <w:r>
        <w:rPr>
          <w:sz w:val="24"/>
          <w:szCs w:val="24"/>
        </w:rPr>
        <w:t>Authority.</w:t>
      </w:r>
    </w:p>
    <w:p w:rsidR="00666EC9" w:rsidRDefault="00666EC9" w:rsidP="000B5938">
      <w:pPr>
        <w:tabs>
          <w:tab w:val="left" w:pos="630"/>
        </w:tabs>
        <w:ind w:left="-90"/>
        <w:rPr>
          <w:sz w:val="24"/>
          <w:szCs w:val="24"/>
          <w:u w:val="single"/>
        </w:rPr>
      </w:pPr>
    </w:p>
    <w:p w:rsidR="00666EC9" w:rsidRDefault="00666EC9" w:rsidP="000B5938">
      <w:pPr>
        <w:tabs>
          <w:tab w:val="left" w:pos="630"/>
        </w:tabs>
        <w:ind w:left="-90"/>
        <w:rPr>
          <w:sz w:val="24"/>
          <w:szCs w:val="24"/>
        </w:rPr>
      </w:pPr>
      <w:r>
        <w:rPr>
          <w:sz w:val="24"/>
          <w:szCs w:val="24"/>
        </w:rPr>
        <w:t>XIV.</w:t>
      </w:r>
      <w:r>
        <w:rPr>
          <w:sz w:val="24"/>
          <w:szCs w:val="24"/>
        </w:rPr>
        <w:tab/>
        <w:t xml:space="preserve">Consider approval of the Equipment Lease Agreement (Altus Location) between Cancer </w:t>
      </w:r>
      <w:r>
        <w:rPr>
          <w:sz w:val="24"/>
          <w:szCs w:val="24"/>
        </w:rPr>
        <w:tab/>
        <w:t>Centers of Southwest Oklahoma, LLC and</w:t>
      </w:r>
      <w:r w:rsidR="008B0AB8">
        <w:rPr>
          <w:sz w:val="24"/>
          <w:szCs w:val="24"/>
        </w:rPr>
        <w:t xml:space="preserve"> The</w:t>
      </w:r>
      <w:r>
        <w:rPr>
          <w:sz w:val="24"/>
          <w:szCs w:val="24"/>
        </w:rPr>
        <w:t xml:space="preserve"> Comanche County Hospital Authority.</w:t>
      </w:r>
    </w:p>
    <w:p w:rsidR="00666EC9" w:rsidRDefault="00666EC9" w:rsidP="000B5938">
      <w:pPr>
        <w:tabs>
          <w:tab w:val="left" w:pos="630"/>
        </w:tabs>
        <w:ind w:left="-90"/>
        <w:rPr>
          <w:sz w:val="24"/>
          <w:szCs w:val="24"/>
        </w:rPr>
      </w:pPr>
    </w:p>
    <w:p w:rsidR="00666EC9" w:rsidRDefault="00666EC9" w:rsidP="000B5938">
      <w:pPr>
        <w:tabs>
          <w:tab w:val="left" w:pos="630"/>
        </w:tabs>
        <w:ind w:left="-90"/>
        <w:rPr>
          <w:sz w:val="24"/>
          <w:szCs w:val="24"/>
        </w:rPr>
      </w:pPr>
      <w:r>
        <w:rPr>
          <w:sz w:val="24"/>
          <w:szCs w:val="24"/>
        </w:rPr>
        <w:tab/>
      </w:r>
      <w:r w:rsidR="003F4A41">
        <w:rPr>
          <w:sz w:val="24"/>
          <w:szCs w:val="24"/>
          <w:u w:val="single"/>
        </w:rPr>
        <w:t>ACTION:</w:t>
      </w:r>
      <w:r w:rsidR="003F4A41">
        <w:rPr>
          <w:sz w:val="24"/>
          <w:szCs w:val="24"/>
        </w:rPr>
        <w:tab/>
        <w:t xml:space="preserve">Motion to approve/amend/disapprove the Equipment Lease Agreement </w:t>
      </w:r>
      <w:r w:rsidR="003F4A41">
        <w:rPr>
          <w:sz w:val="24"/>
          <w:szCs w:val="24"/>
        </w:rPr>
        <w:tab/>
        <w:t xml:space="preserve">(Altus Location) between Cancer Centers of Southwest Oklahoma, LLC and </w:t>
      </w:r>
      <w:r w:rsidR="008B0AB8">
        <w:rPr>
          <w:sz w:val="24"/>
          <w:szCs w:val="24"/>
        </w:rPr>
        <w:t xml:space="preserve">The </w:t>
      </w:r>
      <w:r w:rsidR="008B0AB8">
        <w:rPr>
          <w:sz w:val="24"/>
          <w:szCs w:val="24"/>
        </w:rPr>
        <w:tab/>
      </w:r>
      <w:r w:rsidR="003F4A41">
        <w:rPr>
          <w:sz w:val="24"/>
          <w:szCs w:val="24"/>
        </w:rPr>
        <w:t>Comanche</w:t>
      </w:r>
      <w:r w:rsidR="008B0AB8">
        <w:rPr>
          <w:sz w:val="24"/>
          <w:szCs w:val="24"/>
        </w:rPr>
        <w:t xml:space="preserve"> </w:t>
      </w:r>
      <w:r w:rsidR="003F4A41">
        <w:rPr>
          <w:sz w:val="24"/>
          <w:szCs w:val="24"/>
        </w:rPr>
        <w:t>County Hospital Authority.</w:t>
      </w:r>
    </w:p>
    <w:p w:rsidR="00666EC9" w:rsidRPr="00666EC9" w:rsidRDefault="00666EC9" w:rsidP="000B5938">
      <w:pPr>
        <w:tabs>
          <w:tab w:val="left" w:pos="630"/>
        </w:tabs>
        <w:ind w:left="-90"/>
        <w:rPr>
          <w:sz w:val="24"/>
          <w:szCs w:val="24"/>
        </w:rPr>
      </w:pPr>
    </w:p>
    <w:p w:rsidR="00816800" w:rsidRDefault="000B5938" w:rsidP="000B5938">
      <w:pPr>
        <w:tabs>
          <w:tab w:val="left" w:pos="630"/>
        </w:tabs>
        <w:ind w:left="-90"/>
        <w:rPr>
          <w:sz w:val="24"/>
          <w:szCs w:val="24"/>
        </w:rPr>
      </w:pPr>
      <w:r>
        <w:rPr>
          <w:sz w:val="24"/>
          <w:szCs w:val="24"/>
        </w:rPr>
        <w:t>X</w:t>
      </w:r>
      <w:r w:rsidR="009F007C">
        <w:rPr>
          <w:sz w:val="24"/>
          <w:szCs w:val="24"/>
        </w:rPr>
        <w:t>V</w:t>
      </w:r>
      <w:r>
        <w:rPr>
          <w:sz w:val="24"/>
          <w:szCs w:val="24"/>
        </w:rPr>
        <w:t>.</w:t>
      </w:r>
      <w:r>
        <w:rPr>
          <w:sz w:val="24"/>
          <w:szCs w:val="24"/>
        </w:rPr>
        <w:tab/>
      </w:r>
      <w:r w:rsidR="00F35F09">
        <w:rPr>
          <w:sz w:val="24"/>
          <w:szCs w:val="24"/>
        </w:rPr>
        <w:t>Proposed Executive Session</w:t>
      </w:r>
    </w:p>
    <w:p w:rsidR="00A32E29" w:rsidRPr="00F21BFE" w:rsidRDefault="00F35F09" w:rsidP="00F35F09">
      <w:pPr>
        <w:tabs>
          <w:tab w:val="left" w:pos="630"/>
        </w:tabs>
        <w:ind w:left="-90"/>
        <w:rPr>
          <w:sz w:val="24"/>
          <w:szCs w:val="24"/>
        </w:rPr>
      </w:pPr>
      <w:r>
        <w:rPr>
          <w:sz w:val="24"/>
          <w:szCs w:val="24"/>
        </w:rPr>
        <w:t xml:space="preserve"> </w:t>
      </w:r>
    </w:p>
    <w:p w:rsidR="005D6689" w:rsidRDefault="00A32E29" w:rsidP="00326763">
      <w:pPr>
        <w:numPr>
          <w:ilvl w:val="0"/>
          <w:numId w:val="1"/>
        </w:numPr>
        <w:rPr>
          <w:sz w:val="24"/>
          <w:szCs w:val="24"/>
        </w:rPr>
      </w:pPr>
      <w:r w:rsidRPr="005D6689">
        <w:rPr>
          <w:sz w:val="24"/>
          <w:szCs w:val="24"/>
        </w:rPr>
        <w:t>Confidential communications between the Board of Trustees of the Comanche County Hospital Authority and its attorney concerning pending investigations, claims, or actions, since the Board of Trustees, with the advice of its attorney, has determined that disclosure will seriously impair the ability of the Board of Trustees to process the claims or conduct a pending investigation, litigation, or proceeding in the public interest. (Title 25, Okla. Stat. Sec. 307 B.4.)</w:t>
      </w:r>
    </w:p>
    <w:p w:rsidR="00AC6182" w:rsidRDefault="00AC6182" w:rsidP="00AC6182">
      <w:pPr>
        <w:ind w:left="1440"/>
        <w:rPr>
          <w:sz w:val="24"/>
          <w:szCs w:val="24"/>
        </w:rPr>
      </w:pPr>
    </w:p>
    <w:p w:rsidR="00AC6182" w:rsidRDefault="00021973" w:rsidP="00AC6182">
      <w:pPr>
        <w:numPr>
          <w:ilvl w:val="0"/>
          <w:numId w:val="1"/>
        </w:numPr>
        <w:rPr>
          <w:sz w:val="24"/>
          <w:szCs w:val="24"/>
        </w:rPr>
      </w:pPr>
      <w:r>
        <w:rPr>
          <w:sz w:val="24"/>
          <w:szCs w:val="24"/>
        </w:rPr>
        <w:t xml:space="preserve">Lawsuit filed by Valerie </w:t>
      </w:r>
      <w:proofErr w:type="spellStart"/>
      <w:r>
        <w:rPr>
          <w:sz w:val="24"/>
          <w:szCs w:val="24"/>
        </w:rPr>
        <w:t>Hardrick</w:t>
      </w:r>
      <w:proofErr w:type="spellEnd"/>
      <w:r>
        <w:rPr>
          <w:sz w:val="24"/>
          <w:szCs w:val="24"/>
        </w:rPr>
        <w:t xml:space="preserve">, individually and as next of kin of Michael </w:t>
      </w:r>
      <w:proofErr w:type="spellStart"/>
      <w:r>
        <w:rPr>
          <w:sz w:val="24"/>
          <w:szCs w:val="24"/>
        </w:rPr>
        <w:t>Hardrick</w:t>
      </w:r>
      <w:proofErr w:type="spellEnd"/>
      <w:r>
        <w:rPr>
          <w:sz w:val="24"/>
          <w:szCs w:val="24"/>
        </w:rPr>
        <w:t>, deceased. (Tort claim presented November 2020)</w:t>
      </w:r>
      <w:r w:rsidR="00AC6182">
        <w:rPr>
          <w:sz w:val="24"/>
          <w:szCs w:val="24"/>
        </w:rPr>
        <w:t xml:space="preserve"> </w:t>
      </w:r>
      <w:r w:rsidR="00AC6182" w:rsidRPr="005D6689">
        <w:rPr>
          <w:sz w:val="24"/>
          <w:szCs w:val="24"/>
        </w:rPr>
        <w:t>(Title 25, Okla. Stat. Sec. 307 B.4.)</w:t>
      </w:r>
    </w:p>
    <w:p w:rsidR="00AC6182" w:rsidRDefault="00AC6182" w:rsidP="00AC6182">
      <w:pPr>
        <w:ind w:left="1440"/>
        <w:rPr>
          <w:sz w:val="24"/>
          <w:szCs w:val="24"/>
        </w:rPr>
      </w:pPr>
    </w:p>
    <w:p w:rsidR="005D6689" w:rsidRDefault="00296BEC" w:rsidP="00A32E29">
      <w:pPr>
        <w:numPr>
          <w:ilvl w:val="0"/>
          <w:numId w:val="1"/>
        </w:numPr>
        <w:rPr>
          <w:sz w:val="24"/>
          <w:szCs w:val="24"/>
        </w:rPr>
      </w:pPr>
      <w:r>
        <w:rPr>
          <w:sz w:val="24"/>
          <w:szCs w:val="24"/>
        </w:rPr>
        <w:t>D</w:t>
      </w:r>
      <w:r w:rsidR="00A32E29" w:rsidRPr="005D6689">
        <w:rPr>
          <w:sz w:val="24"/>
          <w:szCs w:val="24"/>
        </w:rPr>
        <w:t xml:space="preserve">iscussion regarding the </w:t>
      </w:r>
      <w:r w:rsidR="00021973">
        <w:rPr>
          <w:sz w:val="24"/>
          <w:szCs w:val="24"/>
        </w:rPr>
        <w:t>August 2,</w:t>
      </w:r>
      <w:r w:rsidR="005B0E0E">
        <w:rPr>
          <w:sz w:val="24"/>
          <w:szCs w:val="24"/>
        </w:rPr>
        <w:t xml:space="preserve"> 2021</w:t>
      </w:r>
      <w:r w:rsidR="00A32E29" w:rsidRPr="005D6689">
        <w:rPr>
          <w:sz w:val="24"/>
          <w:szCs w:val="24"/>
        </w:rPr>
        <w:t xml:space="preserve"> Executive Committee and the </w:t>
      </w:r>
      <w:r w:rsidR="00021973">
        <w:rPr>
          <w:sz w:val="24"/>
          <w:szCs w:val="24"/>
        </w:rPr>
        <w:t>July 26</w:t>
      </w:r>
      <w:r w:rsidR="003B648B">
        <w:rPr>
          <w:sz w:val="24"/>
          <w:szCs w:val="24"/>
        </w:rPr>
        <w:t>, 2021</w:t>
      </w:r>
      <w:r w:rsidR="00A32E29" w:rsidRPr="005D6689">
        <w:rPr>
          <w:sz w:val="24"/>
          <w:szCs w:val="24"/>
        </w:rPr>
        <w:t xml:space="preserve"> Credentials Committee reports (Title 25, Okla. Stat. Sec 307 B.1., and B.2.)</w:t>
      </w:r>
    </w:p>
    <w:p w:rsidR="00A96822" w:rsidRDefault="00A96822" w:rsidP="00A96822">
      <w:pPr>
        <w:ind w:left="1440"/>
        <w:rPr>
          <w:sz w:val="24"/>
          <w:szCs w:val="24"/>
        </w:rPr>
      </w:pPr>
    </w:p>
    <w:p w:rsidR="00FE615C" w:rsidRDefault="00A96822" w:rsidP="00FE615C">
      <w:pPr>
        <w:numPr>
          <w:ilvl w:val="0"/>
          <w:numId w:val="1"/>
        </w:numPr>
        <w:rPr>
          <w:sz w:val="24"/>
          <w:szCs w:val="24"/>
        </w:rPr>
      </w:pPr>
      <w:r w:rsidRPr="00A96822">
        <w:rPr>
          <w:sz w:val="24"/>
          <w:szCs w:val="24"/>
        </w:rPr>
        <w:t xml:space="preserve">Discussion regarding the monthly </w:t>
      </w:r>
      <w:r w:rsidR="008E2E6A">
        <w:rPr>
          <w:sz w:val="24"/>
          <w:szCs w:val="24"/>
        </w:rPr>
        <w:t xml:space="preserve">and Performance Improvement and </w:t>
      </w:r>
      <w:r w:rsidR="00DC4410">
        <w:rPr>
          <w:sz w:val="24"/>
          <w:szCs w:val="24"/>
        </w:rPr>
        <w:t>Patient Safety</w:t>
      </w:r>
      <w:r w:rsidRPr="00A96822">
        <w:rPr>
          <w:sz w:val="24"/>
          <w:szCs w:val="24"/>
        </w:rPr>
        <w:t xml:space="preserve"> report</w:t>
      </w:r>
      <w:r w:rsidR="008E2E6A">
        <w:rPr>
          <w:sz w:val="24"/>
          <w:szCs w:val="24"/>
        </w:rPr>
        <w:t>s</w:t>
      </w:r>
      <w:r w:rsidR="00021973">
        <w:rPr>
          <w:sz w:val="24"/>
          <w:szCs w:val="24"/>
        </w:rPr>
        <w:t>.</w:t>
      </w:r>
      <w:r>
        <w:rPr>
          <w:sz w:val="24"/>
          <w:szCs w:val="24"/>
        </w:rPr>
        <w:t xml:space="preserve"> </w:t>
      </w:r>
      <w:r w:rsidRPr="00A96822">
        <w:rPr>
          <w:sz w:val="24"/>
          <w:szCs w:val="24"/>
        </w:rPr>
        <w:t>(Title 25, Okla. Stat. Sec. 307 B.1, and B.7)</w:t>
      </w:r>
    </w:p>
    <w:p w:rsidR="00B25DC2" w:rsidRDefault="00B25DC2" w:rsidP="00607979">
      <w:pPr>
        <w:ind w:left="720" w:hanging="2160"/>
        <w:rPr>
          <w:sz w:val="24"/>
          <w:szCs w:val="24"/>
        </w:rPr>
      </w:pPr>
    </w:p>
    <w:p w:rsidR="00DE6B4D" w:rsidRDefault="00B25DC2" w:rsidP="00181CA0">
      <w:pPr>
        <w:ind w:left="720" w:hanging="2160"/>
        <w:rPr>
          <w:sz w:val="24"/>
          <w:szCs w:val="24"/>
        </w:rPr>
      </w:pPr>
      <w:r>
        <w:rPr>
          <w:sz w:val="24"/>
          <w:szCs w:val="24"/>
        </w:rPr>
        <w:t xml:space="preserve">                       </w:t>
      </w:r>
      <w:r w:rsidR="003833D1">
        <w:rPr>
          <w:sz w:val="24"/>
          <w:szCs w:val="24"/>
        </w:rPr>
        <w:t xml:space="preserve"> </w:t>
      </w:r>
      <w:r w:rsidR="000B5938">
        <w:rPr>
          <w:sz w:val="24"/>
          <w:szCs w:val="24"/>
        </w:rPr>
        <w:t>X</w:t>
      </w:r>
      <w:r w:rsidR="009F007C">
        <w:rPr>
          <w:sz w:val="24"/>
          <w:szCs w:val="24"/>
        </w:rPr>
        <w:t>V</w:t>
      </w:r>
      <w:r w:rsidR="008E2E6A">
        <w:rPr>
          <w:sz w:val="24"/>
          <w:szCs w:val="24"/>
        </w:rPr>
        <w:t>I</w:t>
      </w:r>
      <w:r w:rsidR="0024585B">
        <w:rPr>
          <w:sz w:val="24"/>
          <w:szCs w:val="24"/>
        </w:rPr>
        <w:t>.</w:t>
      </w:r>
      <w:r w:rsidR="00444EC5">
        <w:rPr>
          <w:sz w:val="24"/>
          <w:szCs w:val="24"/>
        </w:rPr>
        <w:t xml:space="preserve">   </w:t>
      </w:r>
      <w:r w:rsidR="00FD76DB">
        <w:rPr>
          <w:sz w:val="24"/>
          <w:szCs w:val="24"/>
        </w:rPr>
        <w:tab/>
        <w:t>C</w:t>
      </w:r>
      <w:r w:rsidR="0031042F" w:rsidRPr="00FD76DB">
        <w:rPr>
          <w:sz w:val="24"/>
          <w:szCs w:val="24"/>
        </w:rPr>
        <w:t xml:space="preserve">onsider approval of </w:t>
      </w:r>
      <w:r w:rsidR="00DA7BA1">
        <w:rPr>
          <w:sz w:val="24"/>
          <w:szCs w:val="24"/>
        </w:rPr>
        <w:t>the</w:t>
      </w:r>
      <w:r w:rsidR="00B41946">
        <w:rPr>
          <w:sz w:val="24"/>
          <w:szCs w:val="24"/>
        </w:rPr>
        <w:t xml:space="preserve"> </w:t>
      </w:r>
      <w:r w:rsidR="00021973">
        <w:rPr>
          <w:sz w:val="24"/>
          <w:szCs w:val="24"/>
        </w:rPr>
        <w:t>August 2</w:t>
      </w:r>
      <w:r w:rsidR="00986C4E">
        <w:rPr>
          <w:sz w:val="24"/>
          <w:szCs w:val="24"/>
        </w:rPr>
        <w:t>,</w:t>
      </w:r>
      <w:r w:rsidR="002C72AA">
        <w:rPr>
          <w:sz w:val="24"/>
          <w:szCs w:val="24"/>
        </w:rPr>
        <w:t xml:space="preserve"> 2021</w:t>
      </w:r>
      <w:r w:rsidR="00A74013" w:rsidRPr="00FD76DB">
        <w:rPr>
          <w:sz w:val="24"/>
          <w:szCs w:val="24"/>
        </w:rPr>
        <w:t xml:space="preserve"> </w:t>
      </w:r>
      <w:r w:rsidR="0031042F" w:rsidRPr="00FD76DB">
        <w:rPr>
          <w:sz w:val="24"/>
          <w:szCs w:val="24"/>
        </w:rPr>
        <w:t>Executive Commit</w:t>
      </w:r>
      <w:r w:rsidR="00160B4F" w:rsidRPr="00FD76DB">
        <w:rPr>
          <w:sz w:val="24"/>
          <w:szCs w:val="24"/>
        </w:rPr>
        <w:t>tee and</w:t>
      </w:r>
      <w:r w:rsidR="008C22D8">
        <w:rPr>
          <w:sz w:val="24"/>
          <w:szCs w:val="24"/>
        </w:rPr>
        <w:t xml:space="preserve"> </w:t>
      </w:r>
      <w:r w:rsidR="00B8250D">
        <w:rPr>
          <w:sz w:val="24"/>
          <w:szCs w:val="24"/>
        </w:rPr>
        <w:t>Ju</w:t>
      </w:r>
      <w:r w:rsidR="00021973">
        <w:rPr>
          <w:sz w:val="24"/>
          <w:szCs w:val="24"/>
        </w:rPr>
        <w:t>ly 26</w:t>
      </w:r>
      <w:r w:rsidR="003B648B">
        <w:rPr>
          <w:sz w:val="24"/>
          <w:szCs w:val="24"/>
        </w:rPr>
        <w:t>, 2021</w:t>
      </w:r>
      <w:r w:rsidR="002B4BEF">
        <w:rPr>
          <w:sz w:val="24"/>
          <w:szCs w:val="24"/>
        </w:rPr>
        <w:t xml:space="preserve"> </w:t>
      </w:r>
      <w:r w:rsidR="0031042F" w:rsidRPr="00FD76DB">
        <w:rPr>
          <w:sz w:val="24"/>
          <w:szCs w:val="24"/>
        </w:rPr>
        <w:t>Credentials Com</w:t>
      </w:r>
      <w:r w:rsidR="008C3CC3" w:rsidRPr="00FD76DB">
        <w:rPr>
          <w:sz w:val="24"/>
          <w:szCs w:val="24"/>
        </w:rPr>
        <w:t>mittee reports, to include the following</w:t>
      </w:r>
      <w:r w:rsidR="00FD26D2" w:rsidRPr="00FD76DB">
        <w:rPr>
          <w:sz w:val="24"/>
          <w:szCs w:val="24"/>
        </w:rPr>
        <w:t xml:space="preserve"> </w:t>
      </w:r>
      <w:r w:rsidR="0031042F" w:rsidRPr="00FD76DB">
        <w:rPr>
          <w:sz w:val="24"/>
          <w:szCs w:val="24"/>
        </w:rPr>
        <w:t>credentials</w:t>
      </w:r>
      <w:r w:rsidR="008C3CC3" w:rsidRPr="00FD76DB">
        <w:rPr>
          <w:sz w:val="24"/>
          <w:szCs w:val="24"/>
        </w:rPr>
        <w:t>,</w:t>
      </w:r>
      <w:r w:rsidR="00A87F54" w:rsidRPr="00FD76DB">
        <w:rPr>
          <w:sz w:val="24"/>
          <w:szCs w:val="24"/>
        </w:rPr>
        <w:t xml:space="preserve"> </w:t>
      </w:r>
      <w:r w:rsidR="0031042F" w:rsidRPr="00FD76DB">
        <w:rPr>
          <w:sz w:val="24"/>
          <w:szCs w:val="24"/>
        </w:rPr>
        <w:t>FPPE’s</w:t>
      </w:r>
      <w:r w:rsidR="00D019E2">
        <w:rPr>
          <w:sz w:val="24"/>
          <w:szCs w:val="24"/>
        </w:rPr>
        <w:t xml:space="preserve"> and</w:t>
      </w:r>
      <w:r w:rsidR="00892510">
        <w:rPr>
          <w:sz w:val="24"/>
          <w:szCs w:val="24"/>
        </w:rPr>
        <w:t xml:space="preserve"> </w:t>
      </w:r>
      <w:r w:rsidR="00D75A8B">
        <w:rPr>
          <w:sz w:val="24"/>
          <w:szCs w:val="24"/>
        </w:rPr>
        <w:t>OPPE’s</w:t>
      </w:r>
      <w:r w:rsidR="00D019E2">
        <w:rPr>
          <w:sz w:val="24"/>
          <w:szCs w:val="24"/>
        </w:rPr>
        <w:t xml:space="preserve"> </w:t>
      </w:r>
    </w:p>
    <w:p w:rsidR="00F92A39" w:rsidRDefault="00C54D7C" w:rsidP="00C54D7C">
      <w:pPr>
        <w:rPr>
          <w:rFonts w:ascii="CG Times" w:hAnsi="CG Times"/>
          <w:bCs/>
          <w:sz w:val="24"/>
        </w:rPr>
      </w:pPr>
      <w:r>
        <w:rPr>
          <w:rFonts w:ascii="CG Times" w:hAnsi="CG Times"/>
          <w:bCs/>
          <w:sz w:val="24"/>
        </w:rPr>
        <w:tab/>
      </w:r>
    </w:p>
    <w:p w:rsidR="00810666" w:rsidRDefault="00810666" w:rsidP="00810666">
      <w:pPr>
        <w:rPr>
          <w:rFonts w:ascii="CG Times" w:hAnsi="CG Times"/>
          <w:bCs/>
          <w:sz w:val="24"/>
        </w:rPr>
      </w:pPr>
    </w:p>
    <w:p w:rsidR="00915F84" w:rsidRDefault="008435C8" w:rsidP="006328F6">
      <w:pPr>
        <w:rPr>
          <w:sz w:val="24"/>
          <w:szCs w:val="24"/>
        </w:rPr>
      </w:pPr>
      <w:r>
        <w:rPr>
          <w:rFonts w:ascii="CG Times" w:hAnsi="CG Times"/>
          <w:b/>
          <w:bCs/>
          <w:sz w:val="24"/>
        </w:rPr>
        <w:tab/>
      </w:r>
      <w:r w:rsidR="009363A4">
        <w:rPr>
          <w:sz w:val="24"/>
          <w:szCs w:val="24"/>
          <w:u w:val="single"/>
        </w:rPr>
        <w:t>A</w:t>
      </w:r>
      <w:r w:rsidR="00896A40" w:rsidRPr="00915F84">
        <w:rPr>
          <w:sz w:val="24"/>
          <w:szCs w:val="24"/>
          <w:u w:val="single"/>
        </w:rPr>
        <w:t>C</w:t>
      </w:r>
      <w:r w:rsidR="0031042F" w:rsidRPr="00915F84">
        <w:rPr>
          <w:sz w:val="24"/>
          <w:szCs w:val="24"/>
          <w:u w:val="single"/>
        </w:rPr>
        <w:t>TION:</w:t>
      </w:r>
      <w:r w:rsidR="0031042F" w:rsidRPr="00915F84">
        <w:rPr>
          <w:sz w:val="24"/>
          <w:szCs w:val="24"/>
        </w:rPr>
        <w:t xml:space="preserve">  Motion to approve/amend/disapprove </w:t>
      </w:r>
      <w:r w:rsidR="0024585B">
        <w:rPr>
          <w:sz w:val="24"/>
          <w:szCs w:val="24"/>
        </w:rPr>
        <w:t>the</w:t>
      </w:r>
      <w:r w:rsidR="003B648B">
        <w:rPr>
          <w:sz w:val="24"/>
          <w:szCs w:val="24"/>
        </w:rPr>
        <w:t xml:space="preserve"> </w:t>
      </w:r>
      <w:r w:rsidR="00021973">
        <w:rPr>
          <w:sz w:val="24"/>
          <w:szCs w:val="24"/>
        </w:rPr>
        <w:t>August 2</w:t>
      </w:r>
      <w:r w:rsidR="002C72AA">
        <w:rPr>
          <w:sz w:val="24"/>
          <w:szCs w:val="24"/>
        </w:rPr>
        <w:t>, 2021</w:t>
      </w:r>
      <w:r w:rsidR="00915F84" w:rsidRPr="00915F84">
        <w:rPr>
          <w:sz w:val="24"/>
          <w:szCs w:val="24"/>
        </w:rPr>
        <w:tab/>
      </w:r>
      <w:r w:rsidR="00136CB0" w:rsidRPr="00915F84">
        <w:rPr>
          <w:sz w:val="24"/>
          <w:szCs w:val="24"/>
        </w:rPr>
        <w:t xml:space="preserve"> </w:t>
      </w:r>
      <w:r w:rsidR="00915F84">
        <w:rPr>
          <w:sz w:val="24"/>
          <w:szCs w:val="24"/>
        </w:rPr>
        <w:tab/>
      </w:r>
    </w:p>
    <w:p w:rsidR="00A243DE" w:rsidRDefault="00136CB0" w:rsidP="0070491A">
      <w:pPr>
        <w:numPr>
          <w:ilvl w:val="0"/>
          <w:numId w:val="3"/>
        </w:numPr>
        <w:tabs>
          <w:tab w:val="clear" w:pos="360"/>
          <w:tab w:val="num" w:pos="720"/>
        </w:tabs>
        <w:ind w:left="1440" w:hanging="720"/>
        <w:rPr>
          <w:sz w:val="24"/>
          <w:szCs w:val="24"/>
        </w:rPr>
      </w:pPr>
      <w:r w:rsidRPr="00A243DE">
        <w:rPr>
          <w:sz w:val="24"/>
          <w:szCs w:val="24"/>
        </w:rPr>
        <w:t>Executive</w:t>
      </w:r>
      <w:r w:rsidR="00915F84" w:rsidRPr="00A243DE">
        <w:rPr>
          <w:sz w:val="24"/>
          <w:szCs w:val="24"/>
        </w:rPr>
        <w:t xml:space="preserve"> </w:t>
      </w:r>
      <w:r w:rsidR="0031042F" w:rsidRPr="00A243DE">
        <w:rPr>
          <w:sz w:val="24"/>
          <w:szCs w:val="24"/>
        </w:rPr>
        <w:t>Committee and the</w:t>
      </w:r>
      <w:r w:rsidR="00986C4E">
        <w:rPr>
          <w:sz w:val="24"/>
          <w:szCs w:val="24"/>
        </w:rPr>
        <w:t xml:space="preserve"> </w:t>
      </w:r>
      <w:r w:rsidR="00021973">
        <w:rPr>
          <w:sz w:val="24"/>
          <w:szCs w:val="24"/>
        </w:rPr>
        <w:t>July 26</w:t>
      </w:r>
      <w:r w:rsidR="003B648B">
        <w:rPr>
          <w:sz w:val="24"/>
          <w:szCs w:val="24"/>
        </w:rPr>
        <w:t>, 2021</w:t>
      </w:r>
      <w:r w:rsidR="009363A4">
        <w:rPr>
          <w:sz w:val="24"/>
          <w:szCs w:val="24"/>
        </w:rPr>
        <w:t xml:space="preserve"> </w:t>
      </w:r>
      <w:r w:rsidR="0031042F" w:rsidRPr="00A243DE">
        <w:rPr>
          <w:sz w:val="24"/>
          <w:szCs w:val="24"/>
        </w:rPr>
        <w:t>Credentials Committee reports</w:t>
      </w:r>
    </w:p>
    <w:p w:rsidR="00B122A4" w:rsidRDefault="00136CB0" w:rsidP="0070491A">
      <w:pPr>
        <w:numPr>
          <w:ilvl w:val="0"/>
          <w:numId w:val="3"/>
        </w:numPr>
        <w:tabs>
          <w:tab w:val="clear" w:pos="360"/>
          <w:tab w:val="num" w:pos="720"/>
        </w:tabs>
        <w:ind w:left="1440" w:hanging="720"/>
        <w:rPr>
          <w:sz w:val="24"/>
          <w:szCs w:val="24"/>
        </w:rPr>
      </w:pPr>
      <w:proofErr w:type="gramStart"/>
      <w:r w:rsidRPr="00A243DE">
        <w:rPr>
          <w:sz w:val="24"/>
          <w:szCs w:val="24"/>
        </w:rPr>
        <w:t>to</w:t>
      </w:r>
      <w:proofErr w:type="gramEnd"/>
      <w:r w:rsidR="006328F6">
        <w:rPr>
          <w:sz w:val="24"/>
          <w:szCs w:val="24"/>
        </w:rPr>
        <w:t xml:space="preserve"> </w:t>
      </w:r>
      <w:r w:rsidR="0031042F" w:rsidRPr="00A243DE">
        <w:rPr>
          <w:sz w:val="24"/>
          <w:szCs w:val="24"/>
        </w:rPr>
        <w:t xml:space="preserve">include the </w:t>
      </w:r>
      <w:r w:rsidR="008C3CC3" w:rsidRPr="00A243DE">
        <w:rPr>
          <w:sz w:val="24"/>
          <w:szCs w:val="24"/>
        </w:rPr>
        <w:t>aforementioned</w:t>
      </w:r>
      <w:r w:rsidR="0031042F" w:rsidRPr="00A243DE">
        <w:rPr>
          <w:sz w:val="24"/>
          <w:szCs w:val="24"/>
        </w:rPr>
        <w:t xml:space="preserve"> credentials</w:t>
      </w:r>
      <w:r w:rsidR="00527EFA" w:rsidRPr="00A243DE">
        <w:rPr>
          <w:sz w:val="24"/>
          <w:szCs w:val="24"/>
        </w:rPr>
        <w:t>,</w:t>
      </w:r>
      <w:r w:rsidR="0031042F" w:rsidRPr="00A243DE">
        <w:rPr>
          <w:sz w:val="24"/>
          <w:szCs w:val="24"/>
        </w:rPr>
        <w:t xml:space="preserve"> FPPE’s</w:t>
      </w:r>
      <w:r w:rsidR="00473781">
        <w:rPr>
          <w:sz w:val="24"/>
          <w:szCs w:val="24"/>
        </w:rPr>
        <w:t xml:space="preserve"> and </w:t>
      </w:r>
      <w:r w:rsidR="00A74013" w:rsidRPr="00A243DE">
        <w:rPr>
          <w:sz w:val="24"/>
          <w:szCs w:val="24"/>
        </w:rPr>
        <w:t>OPPE’s</w:t>
      </w:r>
      <w:r w:rsidR="00612324" w:rsidRPr="00A243DE">
        <w:rPr>
          <w:sz w:val="24"/>
          <w:szCs w:val="24"/>
        </w:rPr>
        <w:t>.</w:t>
      </w:r>
    </w:p>
    <w:p w:rsidR="003B4354" w:rsidRDefault="003B4354" w:rsidP="003B4354">
      <w:pPr>
        <w:rPr>
          <w:sz w:val="24"/>
          <w:szCs w:val="24"/>
        </w:rPr>
      </w:pPr>
    </w:p>
    <w:p w:rsidR="00816800" w:rsidRDefault="009F007C" w:rsidP="00816800">
      <w:pPr>
        <w:rPr>
          <w:sz w:val="24"/>
          <w:szCs w:val="24"/>
        </w:rPr>
      </w:pPr>
      <w:r>
        <w:rPr>
          <w:sz w:val="24"/>
          <w:szCs w:val="24"/>
        </w:rPr>
        <w:t>XVII</w:t>
      </w:r>
      <w:r w:rsidR="003B4354">
        <w:rPr>
          <w:sz w:val="24"/>
          <w:szCs w:val="24"/>
        </w:rPr>
        <w:t>.</w:t>
      </w:r>
      <w:r w:rsidR="008435C8">
        <w:rPr>
          <w:sz w:val="24"/>
          <w:szCs w:val="24"/>
        </w:rPr>
        <w:t xml:space="preserve">   </w:t>
      </w:r>
      <w:r w:rsidR="00816800">
        <w:rPr>
          <w:sz w:val="24"/>
          <w:szCs w:val="24"/>
        </w:rPr>
        <w:t xml:space="preserve">Consider approval of the monthly </w:t>
      </w:r>
      <w:r w:rsidR="008919FB">
        <w:rPr>
          <w:sz w:val="24"/>
          <w:szCs w:val="24"/>
        </w:rPr>
        <w:t xml:space="preserve">Performance Improvement and </w:t>
      </w:r>
      <w:r w:rsidR="00DC4410">
        <w:rPr>
          <w:sz w:val="24"/>
          <w:szCs w:val="24"/>
        </w:rPr>
        <w:t>Patient</w:t>
      </w:r>
      <w:r w:rsidR="00021973">
        <w:rPr>
          <w:sz w:val="24"/>
          <w:szCs w:val="24"/>
        </w:rPr>
        <w:t xml:space="preserve"> </w:t>
      </w:r>
      <w:r w:rsidR="00DC4410">
        <w:rPr>
          <w:sz w:val="24"/>
          <w:szCs w:val="24"/>
        </w:rPr>
        <w:t>Safety</w:t>
      </w:r>
      <w:r w:rsidR="00816800">
        <w:rPr>
          <w:sz w:val="24"/>
          <w:szCs w:val="24"/>
        </w:rPr>
        <w:t xml:space="preserve"> </w:t>
      </w:r>
      <w:r>
        <w:rPr>
          <w:sz w:val="24"/>
          <w:szCs w:val="24"/>
        </w:rPr>
        <w:tab/>
      </w:r>
      <w:proofErr w:type="spellStart"/>
      <w:r w:rsidR="00816800">
        <w:rPr>
          <w:sz w:val="24"/>
          <w:szCs w:val="24"/>
        </w:rPr>
        <w:t>report</w:t>
      </w:r>
      <w:r w:rsidR="008919FB">
        <w:rPr>
          <w:sz w:val="24"/>
          <w:szCs w:val="24"/>
        </w:rPr>
        <w:t>s</w:t>
      </w:r>
      <w:proofErr w:type="gramStart"/>
      <w:r w:rsidR="008E2E6A">
        <w:rPr>
          <w:sz w:val="24"/>
          <w:szCs w:val="24"/>
        </w:rPr>
        <w:t>,</w:t>
      </w:r>
      <w:r w:rsidR="00816800">
        <w:rPr>
          <w:sz w:val="24"/>
          <w:szCs w:val="24"/>
        </w:rPr>
        <w:t>as</w:t>
      </w:r>
      <w:proofErr w:type="spellEnd"/>
      <w:proofErr w:type="gramEnd"/>
      <w:r w:rsidR="00816800">
        <w:rPr>
          <w:sz w:val="24"/>
          <w:szCs w:val="24"/>
        </w:rPr>
        <w:t xml:space="preserve"> presented.</w:t>
      </w:r>
    </w:p>
    <w:p w:rsidR="00816800" w:rsidRDefault="00816800" w:rsidP="00816800">
      <w:pPr>
        <w:rPr>
          <w:sz w:val="24"/>
          <w:szCs w:val="24"/>
        </w:rPr>
      </w:pPr>
    </w:p>
    <w:p w:rsidR="00816800" w:rsidRDefault="00816800" w:rsidP="00816800">
      <w:pPr>
        <w:rPr>
          <w:sz w:val="24"/>
          <w:szCs w:val="24"/>
        </w:rPr>
      </w:pPr>
      <w:r>
        <w:rPr>
          <w:sz w:val="24"/>
          <w:szCs w:val="24"/>
        </w:rPr>
        <w:tab/>
      </w:r>
      <w:r>
        <w:rPr>
          <w:sz w:val="24"/>
          <w:szCs w:val="24"/>
          <w:u w:val="single"/>
        </w:rPr>
        <w:t>ACTION:</w:t>
      </w:r>
      <w:r>
        <w:rPr>
          <w:sz w:val="24"/>
          <w:szCs w:val="24"/>
        </w:rPr>
        <w:tab/>
        <w:t>Motion to approve/amend/disapprove the monthly</w:t>
      </w:r>
      <w:r w:rsidR="008919FB">
        <w:rPr>
          <w:sz w:val="24"/>
          <w:szCs w:val="24"/>
        </w:rPr>
        <w:t xml:space="preserve"> Performance </w:t>
      </w:r>
      <w:r w:rsidR="00021973">
        <w:rPr>
          <w:sz w:val="24"/>
          <w:szCs w:val="24"/>
        </w:rPr>
        <w:tab/>
      </w:r>
      <w:r w:rsidR="008919FB">
        <w:rPr>
          <w:sz w:val="24"/>
          <w:szCs w:val="24"/>
        </w:rPr>
        <w:t>Improvement and</w:t>
      </w:r>
      <w:r>
        <w:rPr>
          <w:sz w:val="24"/>
          <w:szCs w:val="24"/>
        </w:rPr>
        <w:t xml:space="preserve"> </w:t>
      </w:r>
      <w:r w:rsidR="00DC4410">
        <w:rPr>
          <w:sz w:val="24"/>
          <w:szCs w:val="24"/>
        </w:rPr>
        <w:t>Patient Safety</w:t>
      </w:r>
      <w:r>
        <w:rPr>
          <w:sz w:val="24"/>
          <w:szCs w:val="24"/>
        </w:rPr>
        <w:t xml:space="preserve"> report</w:t>
      </w:r>
      <w:r w:rsidR="003B648B">
        <w:rPr>
          <w:sz w:val="24"/>
          <w:szCs w:val="24"/>
        </w:rPr>
        <w:t>s</w:t>
      </w:r>
      <w:r w:rsidR="008919FB">
        <w:rPr>
          <w:sz w:val="24"/>
          <w:szCs w:val="24"/>
        </w:rPr>
        <w:t xml:space="preserve"> </w:t>
      </w:r>
      <w:r>
        <w:rPr>
          <w:sz w:val="24"/>
          <w:szCs w:val="24"/>
        </w:rPr>
        <w:t>as</w:t>
      </w:r>
      <w:r w:rsidR="003B648B">
        <w:rPr>
          <w:sz w:val="24"/>
          <w:szCs w:val="24"/>
        </w:rPr>
        <w:t xml:space="preserve"> </w:t>
      </w:r>
      <w:r>
        <w:rPr>
          <w:sz w:val="24"/>
          <w:szCs w:val="24"/>
        </w:rPr>
        <w:t>presented.</w:t>
      </w:r>
    </w:p>
    <w:p w:rsidR="00545E14" w:rsidRDefault="00545E14" w:rsidP="00816800">
      <w:pPr>
        <w:rPr>
          <w:sz w:val="24"/>
          <w:szCs w:val="24"/>
        </w:rPr>
      </w:pPr>
    </w:p>
    <w:p w:rsidR="00D12C03" w:rsidRDefault="00545E14" w:rsidP="00DA7BA1">
      <w:pPr>
        <w:rPr>
          <w:sz w:val="24"/>
          <w:szCs w:val="24"/>
        </w:rPr>
      </w:pPr>
      <w:r>
        <w:rPr>
          <w:sz w:val="24"/>
          <w:szCs w:val="24"/>
        </w:rPr>
        <w:t>X</w:t>
      </w:r>
      <w:r w:rsidR="00810666">
        <w:rPr>
          <w:sz w:val="24"/>
          <w:szCs w:val="24"/>
        </w:rPr>
        <w:t>V</w:t>
      </w:r>
      <w:r w:rsidR="009F007C">
        <w:rPr>
          <w:sz w:val="24"/>
          <w:szCs w:val="24"/>
        </w:rPr>
        <w:t>III</w:t>
      </w:r>
      <w:r w:rsidR="003833D1">
        <w:rPr>
          <w:sz w:val="24"/>
          <w:szCs w:val="24"/>
        </w:rPr>
        <w:t>.</w:t>
      </w:r>
      <w:r w:rsidR="005B2CC6">
        <w:rPr>
          <w:sz w:val="24"/>
          <w:szCs w:val="24"/>
        </w:rPr>
        <w:tab/>
      </w:r>
      <w:r w:rsidR="00AA05F6" w:rsidRPr="00F21BFE">
        <w:rPr>
          <w:sz w:val="24"/>
          <w:szCs w:val="24"/>
        </w:rPr>
        <w:t xml:space="preserve">New Business - any matter not known about or which could not have been </w:t>
      </w:r>
      <w:r w:rsidR="00AA05F6" w:rsidRPr="00F21BFE">
        <w:rPr>
          <w:sz w:val="24"/>
          <w:szCs w:val="24"/>
        </w:rPr>
        <w:tab/>
        <w:t>reasonably foreseen prior to the time of posting of th</w:t>
      </w:r>
      <w:r w:rsidR="00DA7BA1">
        <w:rPr>
          <w:sz w:val="24"/>
          <w:szCs w:val="24"/>
        </w:rPr>
        <w:t>is agenda</w:t>
      </w:r>
      <w:r w:rsidR="00476334">
        <w:rPr>
          <w:sz w:val="24"/>
          <w:szCs w:val="24"/>
        </w:rPr>
        <w:t>.</w:t>
      </w:r>
    </w:p>
    <w:p w:rsidR="0032759D" w:rsidRPr="00476334" w:rsidRDefault="0032759D" w:rsidP="00DA7BA1">
      <w:pPr>
        <w:rPr>
          <w:sz w:val="24"/>
          <w:szCs w:val="24"/>
        </w:rPr>
      </w:pPr>
    </w:p>
    <w:p w:rsidR="00DA35DF" w:rsidRPr="00F21BFE" w:rsidRDefault="00810666" w:rsidP="00240F57">
      <w:pPr>
        <w:pStyle w:val="Title"/>
        <w:jc w:val="both"/>
        <w:rPr>
          <w:szCs w:val="24"/>
        </w:rPr>
      </w:pPr>
      <w:r>
        <w:rPr>
          <w:szCs w:val="24"/>
        </w:rPr>
        <w:t xml:space="preserve"> </w:t>
      </w:r>
      <w:r w:rsidR="00C51EFA">
        <w:rPr>
          <w:szCs w:val="24"/>
        </w:rPr>
        <w:t>X</w:t>
      </w:r>
      <w:r w:rsidR="009F007C">
        <w:rPr>
          <w:szCs w:val="24"/>
        </w:rPr>
        <w:t>IX</w:t>
      </w:r>
      <w:r w:rsidR="00CD1F10">
        <w:rPr>
          <w:szCs w:val="24"/>
        </w:rPr>
        <w:t>.</w:t>
      </w:r>
      <w:r w:rsidR="00177A17" w:rsidRPr="00F21BFE">
        <w:rPr>
          <w:szCs w:val="24"/>
        </w:rPr>
        <w:tab/>
      </w:r>
      <w:r w:rsidR="00816165" w:rsidRPr="00F21BFE">
        <w:rPr>
          <w:szCs w:val="24"/>
        </w:rPr>
        <w:t>Adjourn</w:t>
      </w:r>
    </w:p>
    <w:sectPr w:rsidR="00DA35DF" w:rsidRPr="00F21BFE" w:rsidSect="00E816C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9E7" w:rsidRDefault="000619E7" w:rsidP="000F2E58">
      <w:r>
        <w:separator/>
      </w:r>
    </w:p>
  </w:endnote>
  <w:endnote w:type="continuationSeparator" w:id="0">
    <w:p w:rsidR="000619E7" w:rsidRDefault="000619E7" w:rsidP="000F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3" w:rsidRDefault="00D12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3" w:rsidRDefault="00D12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3" w:rsidRDefault="00D12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9E7" w:rsidRDefault="000619E7" w:rsidP="000F2E58">
      <w:r>
        <w:separator/>
      </w:r>
    </w:p>
  </w:footnote>
  <w:footnote w:type="continuationSeparator" w:id="0">
    <w:p w:rsidR="000619E7" w:rsidRDefault="000619E7" w:rsidP="000F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3" w:rsidRDefault="00D12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3" w:rsidRDefault="00D12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3" w:rsidRDefault="00D1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2CD"/>
    <w:multiLevelType w:val="hybridMultilevel"/>
    <w:tmpl w:val="C9DC8D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83210D0"/>
    <w:multiLevelType w:val="hybridMultilevel"/>
    <w:tmpl w:val="5BB225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B73877"/>
    <w:multiLevelType w:val="hybridMultilevel"/>
    <w:tmpl w:val="283265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9E4019"/>
    <w:multiLevelType w:val="hybridMultilevel"/>
    <w:tmpl w:val="72A6B8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473AC6"/>
    <w:multiLevelType w:val="hybridMultilevel"/>
    <w:tmpl w:val="19E480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80639"/>
    <w:multiLevelType w:val="hybridMultilevel"/>
    <w:tmpl w:val="E3A4C90A"/>
    <w:lvl w:ilvl="0" w:tplc="FCCA820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9E7660"/>
    <w:multiLevelType w:val="hybridMultilevel"/>
    <w:tmpl w:val="0A189E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561583"/>
    <w:multiLevelType w:val="hybridMultilevel"/>
    <w:tmpl w:val="A0D47CB4"/>
    <w:lvl w:ilvl="0" w:tplc="F8C894E6">
      <w:start w:val="3"/>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871281F"/>
    <w:multiLevelType w:val="hybridMultilevel"/>
    <w:tmpl w:val="1BC48F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777B88"/>
    <w:multiLevelType w:val="hybridMultilevel"/>
    <w:tmpl w:val="BA864A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4A6E1B"/>
    <w:multiLevelType w:val="hybridMultilevel"/>
    <w:tmpl w:val="AAF28C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7D5979"/>
    <w:multiLevelType w:val="hybridMultilevel"/>
    <w:tmpl w:val="7D246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363DCA"/>
    <w:multiLevelType w:val="hybridMultilevel"/>
    <w:tmpl w:val="486E2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17889"/>
    <w:multiLevelType w:val="hybridMultilevel"/>
    <w:tmpl w:val="3BEEAD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B930B7"/>
    <w:multiLevelType w:val="hybridMultilevel"/>
    <w:tmpl w:val="248EA6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372838"/>
    <w:multiLevelType w:val="hybridMultilevel"/>
    <w:tmpl w:val="1E82BA44"/>
    <w:lvl w:ilvl="0" w:tplc="04090019">
      <w:start w:val="1"/>
      <w:numFmt w:val="lowerLetter"/>
      <w:lvlText w:val="%1."/>
      <w:lvlJc w:val="left"/>
      <w:pPr>
        <w:ind w:left="1800" w:hanging="720"/>
      </w:pPr>
      <w:rPr>
        <w:rFonts w:hint="default"/>
      </w:rPr>
    </w:lvl>
    <w:lvl w:ilvl="1" w:tplc="33D02C8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C07E88"/>
    <w:multiLevelType w:val="hybridMultilevel"/>
    <w:tmpl w:val="D30CF8C6"/>
    <w:lvl w:ilvl="0" w:tplc="9146C6D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35F40A1C"/>
    <w:multiLevelType w:val="hybridMultilevel"/>
    <w:tmpl w:val="0B867DD8"/>
    <w:lvl w:ilvl="0" w:tplc="46360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8A5EB6"/>
    <w:multiLevelType w:val="hybridMultilevel"/>
    <w:tmpl w:val="7D2A2D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3BD47C64"/>
    <w:multiLevelType w:val="singleLevel"/>
    <w:tmpl w:val="26BA3256"/>
    <w:lvl w:ilvl="0">
      <w:numFmt w:val="none"/>
      <w:lvlText w:val=""/>
      <w:lvlJc w:val="left"/>
      <w:pPr>
        <w:tabs>
          <w:tab w:val="num" w:pos="360"/>
        </w:tabs>
      </w:pPr>
    </w:lvl>
  </w:abstractNum>
  <w:abstractNum w:abstractNumId="20" w15:restartNumberingAfterBreak="0">
    <w:nsid w:val="3F3875C9"/>
    <w:multiLevelType w:val="hybridMultilevel"/>
    <w:tmpl w:val="94CCF5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6B4C60"/>
    <w:multiLevelType w:val="hybridMultilevel"/>
    <w:tmpl w:val="A484F5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203CD8"/>
    <w:multiLevelType w:val="hybridMultilevel"/>
    <w:tmpl w:val="E772BC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063052"/>
    <w:multiLevelType w:val="hybridMultilevel"/>
    <w:tmpl w:val="0B5E77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F75FC8"/>
    <w:multiLevelType w:val="hybridMultilevel"/>
    <w:tmpl w:val="94CCF5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181375"/>
    <w:multiLevelType w:val="singleLevel"/>
    <w:tmpl w:val="C0D89A0C"/>
    <w:lvl w:ilvl="0">
      <w:numFmt w:val="none"/>
      <w:lvlText w:val=""/>
      <w:lvlJc w:val="left"/>
      <w:pPr>
        <w:tabs>
          <w:tab w:val="num" w:pos="360"/>
        </w:tabs>
      </w:pPr>
    </w:lvl>
  </w:abstractNum>
  <w:abstractNum w:abstractNumId="26" w15:restartNumberingAfterBreak="0">
    <w:nsid w:val="4A5677B5"/>
    <w:multiLevelType w:val="hybridMultilevel"/>
    <w:tmpl w:val="77CE9A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686B2D"/>
    <w:multiLevelType w:val="hybridMultilevel"/>
    <w:tmpl w:val="B67AEA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0065AB"/>
    <w:multiLevelType w:val="hybridMultilevel"/>
    <w:tmpl w:val="D33E93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504B0080"/>
    <w:multiLevelType w:val="hybridMultilevel"/>
    <w:tmpl w:val="5BCE6B66"/>
    <w:lvl w:ilvl="0" w:tplc="A45AB84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BB6ACB"/>
    <w:multiLevelType w:val="hybridMultilevel"/>
    <w:tmpl w:val="772AF1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D24B73"/>
    <w:multiLevelType w:val="hybridMultilevel"/>
    <w:tmpl w:val="7FD6BF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9E31F3"/>
    <w:multiLevelType w:val="hybridMultilevel"/>
    <w:tmpl w:val="9D5405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7C79E0"/>
    <w:multiLevelType w:val="hybridMultilevel"/>
    <w:tmpl w:val="A114043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60BD0839"/>
    <w:multiLevelType w:val="hybridMultilevel"/>
    <w:tmpl w:val="38E2B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0410EA"/>
    <w:multiLevelType w:val="hybridMultilevel"/>
    <w:tmpl w:val="3BEEAD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1908C0"/>
    <w:multiLevelType w:val="hybridMultilevel"/>
    <w:tmpl w:val="E4CE6940"/>
    <w:lvl w:ilvl="0" w:tplc="271A6E0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8BD704E"/>
    <w:multiLevelType w:val="hybridMultilevel"/>
    <w:tmpl w:val="F4145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EE40EE"/>
    <w:multiLevelType w:val="hybridMultilevel"/>
    <w:tmpl w:val="33A0FE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62208A"/>
    <w:multiLevelType w:val="hybridMultilevel"/>
    <w:tmpl w:val="9D5405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482106"/>
    <w:multiLevelType w:val="hybridMultilevel"/>
    <w:tmpl w:val="AB149C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2709EC"/>
    <w:multiLevelType w:val="hybridMultilevel"/>
    <w:tmpl w:val="BA943ABC"/>
    <w:lvl w:ilvl="0" w:tplc="04090019">
      <w:start w:val="1"/>
      <w:numFmt w:val="lowerLetter"/>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A571CC"/>
    <w:multiLevelType w:val="hybridMultilevel"/>
    <w:tmpl w:val="52A278BA"/>
    <w:lvl w:ilvl="0" w:tplc="4E56AF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D418BF"/>
    <w:multiLevelType w:val="hybridMultilevel"/>
    <w:tmpl w:val="0A20EB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DA2FD9"/>
    <w:multiLevelType w:val="hybridMultilevel"/>
    <w:tmpl w:val="8A02FE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6"/>
  </w:num>
  <w:num w:numId="3">
    <w:abstractNumId w:val="25"/>
  </w:num>
  <w:num w:numId="4">
    <w:abstractNumId w:val="19"/>
  </w:num>
  <w:num w:numId="5">
    <w:abstractNumId w:val="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num>
  <w:num w:numId="12">
    <w:abstractNumId w:val="42"/>
  </w:num>
  <w:num w:numId="13">
    <w:abstractNumId w:val="17"/>
  </w:num>
  <w:num w:numId="14">
    <w:abstractNumId w:val="43"/>
  </w:num>
  <w:num w:numId="15">
    <w:abstractNumId w:val="15"/>
  </w:num>
  <w:num w:numId="16">
    <w:abstractNumId w:val="4"/>
  </w:num>
  <w:num w:numId="17">
    <w:abstractNumId w:val="1"/>
  </w:num>
  <w:num w:numId="18">
    <w:abstractNumId w:val="9"/>
  </w:num>
  <w:num w:numId="19">
    <w:abstractNumId w:val="10"/>
  </w:num>
  <w:num w:numId="20">
    <w:abstractNumId w:val="21"/>
  </w:num>
  <w:num w:numId="21">
    <w:abstractNumId w:val="26"/>
  </w:num>
  <w:num w:numId="22">
    <w:abstractNumId w:val="22"/>
  </w:num>
  <w:num w:numId="23">
    <w:abstractNumId w:val="6"/>
  </w:num>
  <w:num w:numId="24">
    <w:abstractNumId w:val="13"/>
  </w:num>
  <w:num w:numId="25">
    <w:abstractNumId w:val="35"/>
  </w:num>
  <w:num w:numId="26">
    <w:abstractNumId w:val="2"/>
  </w:num>
  <w:num w:numId="27">
    <w:abstractNumId w:val="40"/>
  </w:num>
  <w:num w:numId="28">
    <w:abstractNumId w:val="20"/>
  </w:num>
  <w:num w:numId="29">
    <w:abstractNumId w:val="24"/>
  </w:num>
  <w:num w:numId="30">
    <w:abstractNumId w:val="3"/>
  </w:num>
  <w:num w:numId="31">
    <w:abstractNumId w:val="27"/>
  </w:num>
  <w:num w:numId="32">
    <w:abstractNumId w:val="41"/>
  </w:num>
  <w:num w:numId="33">
    <w:abstractNumId w:val="44"/>
  </w:num>
  <w:num w:numId="34">
    <w:abstractNumId w:val="38"/>
  </w:num>
  <w:num w:numId="35">
    <w:abstractNumId w:val="37"/>
  </w:num>
  <w:num w:numId="36">
    <w:abstractNumId w:val="39"/>
  </w:num>
  <w:num w:numId="37">
    <w:abstractNumId w:val="32"/>
  </w:num>
  <w:num w:numId="38">
    <w:abstractNumId w:val="23"/>
  </w:num>
  <w:num w:numId="39">
    <w:abstractNumId w:val="12"/>
  </w:num>
  <w:num w:numId="40">
    <w:abstractNumId w:val="34"/>
  </w:num>
  <w:num w:numId="41">
    <w:abstractNumId w:val="8"/>
  </w:num>
  <w:num w:numId="42">
    <w:abstractNumId w:val="11"/>
  </w:num>
  <w:num w:numId="43">
    <w:abstractNumId w:val="29"/>
  </w:num>
  <w:num w:numId="44">
    <w:abstractNumId w:val="30"/>
  </w:num>
  <w:num w:numId="45">
    <w:abstractNumId w:val="14"/>
  </w:num>
  <w:num w:numId="46">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F9"/>
    <w:rsid w:val="00000A3B"/>
    <w:rsid w:val="0000128D"/>
    <w:rsid w:val="000043CA"/>
    <w:rsid w:val="00004A7E"/>
    <w:rsid w:val="00007550"/>
    <w:rsid w:val="000113EF"/>
    <w:rsid w:val="00013A7A"/>
    <w:rsid w:val="00013D91"/>
    <w:rsid w:val="000165F4"/>
    <w:rsid w:val="000173A5"/>
    <w:rsid w:val="00017EAA"/>
    <w:rsid w:val="000212F9"/>
    <w:rsid w:val="00021973"/>
    <w:rsid w:val="00021976"/>
    <w:rsid w:val="00021B5B"/>
    <w:rsid w:val="00022F3B"/>
    <w:rsid w:val="00024176"/>
    <w:rsid w:val="0002581D"/>
    <w:rsid w:val="00025B6F"/>
    <w:rsid w:val="00025E3A"/>
    <w:rsid w:val="00030F8D"/>
    <w:rsid w:val="00032F41"/>
    <w:rsid w:val="000343C2"/>
    <w:rsid w:val="00040BE4"/>
    <w:rsid w:val="00040F74"/>
    <w:rsid w:val="0004269C"/>
    <w:rsid w:val="000462CC"/>
    <w:rsid w:val="000503CC"/>
    <w:rsid w:val="000510DF"/>
    <w:rsid w:val="000532C8"/>
    <w:rsid w:val="00053A35"/>
    <w:rsid w:val="00053CF1"/>
    <w:rsid w:val="00055352"/>
    <w:rsid w:val="000570CE"/>
    <w:rsid w:val="00060305"/>
    <w:rsid w:val="00060B9B"/>
    <w:rsid w:val="000619E7"/>
    <w:rsid w:val="00063827"/>
    <w:rsid w:val="0007274D"/>
    <w:rsid w:val="00076E38"/>
    <w:rsid w:val="0007784E"/>
    <w:rsid w:val="00077BBD"/>
    <w:rsid w:val="00077D5A"/>
    <w:rsid w:val="00080697"/>
    <w:rsid w:val="00084E3C"/>
    <w:rsid w:val="000853A2"/>
    <w:rsid w:val="000858D7"/>
    <w:rsid w:val="000861E4"/>
    <w:rsid w:val="00086940"/>
    <w:rsid w:val="00087A1B"/>
    <w:rsid w:val="000914C6"/>
    <w:rsid w:val="000928EA"/>
    <w:rsid w:val="00092EBD"/>
    <w:rsid w:val="000938D9"/>
    <w:rsid w:val="00096932"/>
    <w:rsid w:val="0009716A"/>
    <w:rsid w:val="000A0A26"/>
    <w:rsid w:val="000A2626"/>
    <w:rsid w:val="000A2C3B"/>
    <w:rsid w:val="000A33B0"/>
    <w:rsid w:val="000A3C0B"/>
    <w:rsid w:val="000A401A"/>
    <w:rsid w:val="000B357D"/>
    <w:rsid w:val="000B3951"/>
    <w:rsid w:val="000B3B3E"/>
    <w:rsid w:val="000B3FC7"/>
    <w:rsid w:val="000B503C"/>
    <w:rsid w:val="000B5526"/>
    <w:rsid w:val="000B5938"/>
    <w:rsid w:val="000B67B1"/>
    <w:rsid w:val="000B70DE"/>
    <w:rsid w:val="000C027E"/>
    <w:rsid w:val="000C06C5"/>
    <w:rsid w:val="000C0A4A"/>
    <w:rsid w:val="000C118B"/>
    <w:rsid w:val="000C19C3"/>
    <w:rsid w:val="000C1AAB"/>
    <w:rsid w:val="000C2ED6"/>
    <w:rsid w:val="000C3D4C"/>
    <w:rsid w:val="000C5636"/>
    <w:rsid w:val="000C666A"/>
    <w:rsid w:val="000C78E0"/>
    <w:rsid w:val="000D19D7"/>
    <w:rsid w:val="000D1C9C"/>
    <w:rsid w:val="000D53E9"/>
    <w:rsid w:val="000D55E7"/>
    <w:rsid w:val="000D59FE"/>
    <w:rsid w:val="000D65EF"/>
    <w:rsid w:val="000D7A73"/>
    <w:rsid w:val="000E0861"/>
    <w:rsid w:val="000E2370"/>
    <w:rsid w:val="000E3AA5"/>
    <w:rsid w:val="000F0BD7"/>
    <w:rsid w:val="000F1BE3"/>
    <w:rsid w:val="000F20F7"/>
    <w:rsid w:val="000F2261"/>
    <w:rsid w:val="000F2E58"/>
    <w:rsid w:val="000F3283"/>
    <w:rsid w:val="000F559F"/>
    <w:rsid w:val="000F661F"/>
    <w:rsid w:val="000F7DA8"/>
    <w:rsid w:val="001007D0"/>
    <w:rsid w:val="00101817"/>
    <w:rsid w:val="00107463"/>
    <w:rsid w:val="00111283"/>
    <w:rsid w:val="0011173B"/>
    <w:rsid w:val="00111BFE"/>
    <w:rsid w:val="00114DDB"/>
    <w:rsid w:val="0011774A"/>
    <w:rsid w:val="001230ED"/>
    <w:rsid w:val="0012413F"/>
    <w:rsid w:val="00125D48"/>
    <w:rsid w:val="00131346"/>
    <w:rsid w:val="00135994"/>
    <w:rsid w:val="00136CB0"/>
    <w:rsid w:val="00140E7E"/>
    <w:rsid w:val="00142195"/>
    <w:rsid w:val="001430CE"/>
    <w:rsid w:val="00145DFA"/>
    <w:rsid w:val="0014623B"/>
    <w:rsid w:val="00146C02"/>
    <w:rsid w:val="001501D7"/>
    <w:rsid w:val="00151040"/>
    <w:rsid w:val="00154DD1"/>
    <w:rsid w:val="001569D0"/>
    <w:rsid w:val="001609C6"/>
    <w:rsid w:val="00160B4F"/>
    <w:rsid w:val="00160F8D"/>
    <w:rsid w:val="001642E6"/>
    <w:rsid w:val="0016461E"/>
    <w:rsid w:val="0016549E"/>
    <w:rsid w:val="00165A2C"/>
    <w:rsid w:val="00170FA8"/>
    <w:rsid w:val="00173A0D"/>
    <w:rsid w:val="00174BCE"/>
    <w:rsid w:val="0017520A"/>
    <w:rsid w:val="00176605"/>
    <w:rsid w:val="001766FD"/>
    <w:rsid w:val="00176E6C"/>
    <w:rsid w:val="00176F2B"/>
    <w:rsid w:val="0017706C"/>
    <w:rsid w:val="0017758A"/>
    <w:rsid w:val="00177A17"/>
    <w:rsid w:val="00181735"/>
    <w:rsid w:val="00181CA0"/>
    <w:rsid w:val="00182E62"/>
    <w:rsid w:val="00186D48"/>
    <w:rsid w:val="00186D9A"/>
    <w:rsid w:val="0018792E"/>
    <w:rsid w:val="001923CC"/>
    <w:rsid w:val="0019775B"/>
    <w:rsid w:val="001A1712"/>
    <w:rsid w:val="001A22A3"/>
    <w:rsid w:val="001A3545"/>
    <w:rsid w:val="001A6C5E"/>
    <w:rsid w:val="001A79E6"/>
    <w:rsid w:val="001A7A97"/>
    <w:rsid w:val="001A7FF5"/>
    <w:rsid w:val="001B1EE1"/>
    <w:rsid w:val="001B2684"/>
    <w:rsid w:val="001B2D08"/>
    <w:rsid w:val="001B385E"/>
    <w:rsid w:val="001B3D13"/>
    <w:rsid w:val="001B419E"/>
    <w:rsid w:val="001B621D"/>
    <w:rsid w:val="001B667F"/>
    <w:rsid w:val="001B7698"/>
    <w:rsid w:val="001B7961"/>
    <w:rsid w:val="001C1C5F"/>
    <w:rsid w:val="001C2947"/>
    <w:rsid w:val="001C3C60"/>
    <w:rsid w:val="001C3DAB"/>
    <w:rsid w:val="001D1B73"/>
    <w:rsid w:val="001D256B"/>
    <w:rsid w:val="001D3678"/>
    <w:rsid w:val="001D46C3"/>
    <w:rsid w:val="001D5E3B"/>
    <w:rsid w:val="001E0A5B"/>
    <w:rsid w:val="001E3D8D"/>
    <w:rsid w:val="001E561C"/>
    <w:rsid w:val="001E6A75"/>
    <w:rsid w:val="001E6AB7"/>
    <w:rsid w:val="001E7394"/>
    <w:rsid w:val="001F1057"/>
    <w:rsid w:val="001F10E0"/>
    <w:rsid w:val="001F60C1"/>
    <w:rsid w:val="00200AE4"/>
    <w:rsid w:val="00200C1E"/>
    <w:rsid w:val="00202EAF"/>
    <w:rsid w:val="00203BC6"/>
    <w:rsid w:val="00205244"/>
    <w:rsid w:val="00207190"/>
    <w:rsid w:val="00211F53"/>
    <w:rsid w:val="00212CE4"/>
    <w:rsid w:val="002170E2"/>
    <w:rsid w:val="00222630"/>
    <w:rsid w:val="00224FD2"/>
    <w:rsid w:val="00225F9F"/>
    <w:rsid w:val="0023432F"/>
    <w:rsid w:val="00234D68"/>
    <w:rsid w:val="00235095"/>
    <w:rsid w:val="002361EF"/>
    <w:rsid w:val="00236760"/>
    <w:rsid w:val="0023744C"/>
    <w:rsid w:val="00240F57"/>
    <w:rsid w:val="00242AD0"/>
    <w:rsid w:val="00245451"/>
    <w:rsid w:val="0024585B"/>
    <w:rsid w:val="00246A7B"/>
    <w:rsid w:val="00250BA2"/>
    <w:rsid w:val="00251845"/>
    <w:rsid w:val="00252E3C"/>
    <w:rsid w:val="00257063"/>
    <w:rsid w:val="00266320"/>
    <w:rsid w:val="002677F9"/>
    <w:rsid w:val="00267D4D"/>
    <w:rsid w:val="00274167"/>
    <w:rsid w:val="00274DDB"/>
    <w:rsid w:val="002769AF"/>
    <w:rsid w:val="00280C2F"/>
    <w:rsid w:val="002818DC"/>
    <w:rsid w:val="00285F7A"/>
    <w:rsid w:val="002873BF"/>
    <w:rsid w:val="002879E7"/>
    <w:rsid w:val="0029059B"/>
    <w:rsid w:val="0029060D"/>
    <w:rsid w:val="00290A57"/>
    <w:rsid w:val="00293612"/>
    <w:rsid w:val="00293CC4"/>
    <w:rsid w:val="00294D2A"/>
    <w:rsid w:val="00295D6A"/>
    <w:rsid w:val="0029668B"/>
    <w:rsid w:val="00296BEC"/>
    <w:rsid w:val="002A1FBE"/>
    <w:rsid w:val="002A29E2"/>
    <w:rsid w:val="002A2B49"/>
    <w:rsid w:val="002A326F"/>
    <w:rsid w:val="002A362D"/>
    <w:rsid w:val="002A3B5A"/>
    <w:rsid w:val="002A4DFD"/>
    <w:rsid w:val="002A6F13"/>
    <w:rsid w:val="002A7F9F"/>
    <w:rsid w:val="002B0D98"/>
    <w:rsid w:val="002B108A"/>
    <w:rsid w:val="002B1D01"/>
    <w:rsid w:val="002B4BEF"/>
    <w:rsid w:val="002B5462"/>
    <w:rsid w:val="002B7764"/>
    <w:rsid w:val="002C15A8"/>
    <w:rsid w:val="002C16C8"/>
    <w:rsid w:val="002C1CB5"/>
    <w:rsid w:val="002C28DE"/>
    <w:rsid w:val="002C3A01"/>
    <w:rsid w:val="002C3B6B"/>
    <w:rsid w:val="002C72AA"/>
    <w:rsid w:val="002C7382"/>
    <w:rsid w:val="002C76E4"/>
    <w:rsid w:val="002D0183"/>
    <w:rsid w:val="002D3175"/>
    <w:rsid w:val="002D373C"/>
    <w:rsid w:val="002D3B4E"/>
    <w:rsid w:val="002D4671"/>
    <w:rsid w:val="002D4AC2"/>
    <w:rsid w:val="002D5616"/>
    <w:rsid w:val="002D6AD7"/>
    <w:rsid w:val="002E060E"/>
    <w:rsid w:val="002E1741"/>
    <w:rsid w:val="002E1810"/>
    <w:rsid w:val="002E22AB"/>
    <w:rsid w:val="002E29A8"/>
    <w:rsid w:val="002E3357"/>
    <w:rsid w:val="002E66EA"/>
    <w:rsid w:val="002F0EB6"/>
    <w:rsid w:val="002F12A7"/>
    <w:rsid w:val="002F16F8"/>
    <w:rsid w:val="002F2B2C"/>
    <w:rsid w:val="002F3E34"/>
    <w:rsid w:val="002F56EF"/>
    <w:rsid w:val="002F5CD8"/>
    <w:rsid w:val="002F74F5"/>
    <w:rsid w:val="002F7518"/>
    <w:rsid w:val="003002E6"/>
    <w:rsid w:val="00303B9E"/>
    <w:rsid w:val="0031042F"/>
    <w:rsid w:val="0031079C"/>
    <w:rsid w:val="00310A50"/>
    <w:rsid w:val="003112ED"/>
    <w:rsid w:val="003179FE"/>
    <w:rsid w:val="00320FE8"/>
    <w:rsid w:val="003212EC"/>
    <w:rsid w:val="003238FA"/>
    <w:rsid w:val="0032488F"/>
    <w:rsid w:val="00325054"/>
    <w:rsid w:val="003266A3"/>
    <w:rsid w:val="0032759D"/>
    <w:rsid w:val="00330ADC"/>
    <w:rsid w:val="00330F92"/>
    <w:rsid w:val="00333C4F"/>
    <w:rsid w:val="00334D7F"/>
    <w:rsid w:val="00336324"/>
    <w:rsid w:val="00340D1F"/>
    <w:rsid w:val="00341C84"/>
    <w:rsid w:val="00342858"/>
    <w:rsid w:val="003428F5"/>
    <w:rsid w:val="00342CC3"/>
    <w:rsid w:val="00343125"/>
    <w:rsid w:val="00343A70"/>
    <w:rsid w:val="003454EA"/>
    <w:rsid w:val="003464FF"/>
    <w:rsid w:val="00346886"/>
    <w:rsid w:val="00352D1D"/>
    <w:rsid w:val="00354E26"/>
    <w:rsid w:val="0035639D"/>
    <w:rsid w:val="003574D2"/>
    <w:rsid w:val="0036029D"/>
    <w:rsid w:val="00361739"/>
    <w:rsid w:val="00362224"/>
    <w:rsid w:val="00363F93"/>
    <w:rsid w:val="00364EEC"/>
    <w:rsid w:val="00365EEA"/>
    <w:rsid w:val="00371202"/>
    <w:rsid w:val="00374733"/>
    <w:rsid w:val="00374C6C"/>
    <w:rsid w:val="0037701D"/>
    <w:rsid w:val="0038015B"/>
    <w:rsid w:val="0038114B"/>
    <w:rsid w:val="003819EA"/>
    <w:rsid w:val="00382034"/>
    <w:rsid w:val="003833D1"/>
    <w:rsid w:val="00383585"/>
    <w:rsid w:val="00383716"/>
    <w:rsid w:val="00383F0B"/>
    <w:rsid w:val="00384F05"/>
    <w:rsid w:val="00386237"/>
    <w:rsid w:val="003903A1"/>
    <w:rsid w:val="003914CE"/>
    <w:rsid w:val="00391BDE"/>
    <w:rsid w:val="0039463F"/>
    <w:rsid w:val="00396A8F"/>
    <w:rsid w:val="00397DCC"/>
    <w:rsid w:val="003A2247"/>
    <w:rsid w:val="003A2714"/>
    <w:rsid w:val="003A30DE"/>
    <w:rsid w:val="003A4A5A"/>
    <w:rsid w:val="003A5E36"/>
    <w:rsid w:val="003B10DF"/>
    <w:rsid w:val="003B1EF6"/>
    <w:rsid w:val="003B22AD"/>
    <w:rsid w:val="003B29F7"/>
    <w:rsid w:val="003B3ACC"/>
    <w:rsid w:val="003B4354"/>
    <w:rsid w:val="003B648B"/>
    <w:rsid w:val="003B764E"/>
    <w:rsid w:val="003B7949"/>
    <w:rsid w:val="003B7DE5"/>
    <w:rsid w:val="003C05E6"/>
    <w:rsid w:val="003C0D03"/>
    <w:rsid w:val="003C3AA4"/>
    <w:rsid w:val="003C3D74"/>
    <w:rsid w:val="003C42CB"/>
    <w:rsid w:val="003C4A40"/>
    <w:rsid w:val="003C4CB3"/>
    <w:rsid w:val="003C5DB0"/>
    <w:rsid w:val="003C5F3F"/>
    <w:rsid w:val="003C7935"/>
    <w:rsid w:val="003C7940"/>
    <w:rsid w:val="003C7C62"/>
    <w:rsid w:val="003D0616"/>
    <w:rsid w:val="003D1E80"/>
    <w:rsid w:val="003D254B"/>
    <w:rsid w:val="003D5A53"/>
    <w:rsid w:val="003D7422"/>
    <w:rsid w:val="003E075A"/>
    <w:rsid w:val="003E1D14"/>
    <w:rsid w:val="003E4D4F"/>
    <w:rsid w:val="003E6222"/>
    <w:rsid w:val="003E72A6"/>
    <w:rsid w:val="003F0232"/>
    <w:rsid w:val="003F488C"/>
    <w:rsid w:val="003F4A41"/>
    <w:rsid w:val="003F6AEF"/>
    <w:rsid w:val="003F7FC3"/>
    <w:rsid w:val="00403C0E"/>
    <w:rsid w:val="00404872"/>
    <w:rsid w:val="0040654C"/>
    <w:rsid w:val="00407C29"/>
    <w:rsid w:val="0041196F"/>
    <w:rsid w:val="0041287E"/>
    <w:rsid w:val="00412B71"/>
    <w:rsid w:val="0041609F"/>
    <w:rsid w:val="0042129C"/>
    <w:rsid w:val="00421A75"/>
    <w:rsid w:val="00423379"/>
    <w:rsid w:val="00424E06"/>
    <w:rsid w:val="00426776"/>
    <w:rsid w:val="00432906"/>
    <w:rsid w:val="004333DD"/>
    <w:rsid w:val="00434253"/>
    <w:rsid w:val="00434843"/>
    <w:rsid w:val="004375F3"/>
    <w:rsid w:val="0044173B"/>
    <w:rsid w:val="00444EC5"/>
    <w:rsid w:val="00447B1C"/>
    <w:rsid w:val="00450E19"/>
    <w:rsid w:val="00452BDE"/>
    <w:rsid w:val="0045637A"/>
    <w:rsid w:val="00457418"/>
    <w:rsid w:val="0045773C"/>
    <w:rsid w:val="004578CA"/>
    <w:rsid w:val="00457ED6"/>
    <w:rsid w:val="00460E62"/>
    <w:rsid w:val="00461440"/>
    <w:rsid w:val="0046556B"/>
    <w:rsid w:val="0046575F"/>
    <w:rsid w:val="00466D1A"/>
    <w:rsid w:val="00467040"/>
    <w:rsid w:val="00467A3A"/>
    <w:rsid w:val="00470B74"/>
    <w:rsid w:val="0047175F"/>
    <w:rsid w:val="00473755"/>
    <w:rsid w:val="00473781"/>
    <w:rsid w:val="00474DE1"/>
    <w:rsid w:val="00476334"/>
    <w:rsid w:val="004764D7"/>
    <w:rsid w:val="00477954"/>
    <w:rsid w:val="00477CB3"/>
    <w:rsid w:val="00481ABD"/>
    <w:rsid w:val="00481D47"/>
    <w:rsid w:val="00482E53"/>
    <w:rsid w:val="004832CD"/>
    <w:rsid w:val="004838B7"/>
    <w:rsid w:val="00485E61"/>
    <w:rsid w:val="00492E00"/>
    <w:rsid w:val="004940FA"/>
    <w:rsid w:val="004957EE"/>
    <w:rsid w:val="004A15A2"/>
    <w:rsid w:val="004A31A0"/>
    <w:rsid w:val="004A4BC6"/>
    <w:rsid w:val="004A76BF"/>
    <w:rsid w:val="004B1236"/>
    <w:rsid w:val="004B1AAE"/>
    <w:rsid w:val="004B3749"/>
    <w:rsid w:val="004B53F6"/>
    <w:rsid w:val="004B56AD"/>
    <w:rsid w:val="004B5DA9"/>
    <w:rsid w:val="004B7FA2"/>
    <w:rsid w:val="004C0201"/>
    <w:rsid w:val="004C170F"/>
    <w:rsid w:val="004C3F7A"/>
    <w:rsid w:val="004C50D1"/>
    <w:rsid w:val="004D1CEF"/>
    <w:rsid w:val="004D283A"/>
    <w:rsid w:val="004D2BDB"/>
    <w:rsid w:val="004D3876"/>
    <w:rsid w:val="004D3B2B"/>
    <w:rsid w:val="004D56DC"/>
    <w:rsid w:val="004D651D"/>
    <w:rsid w:val="004D6794"/>
    <w:rsid w:val="004D7D16"/>
    <w:rsid w:val="004E1D61"/>
    <w:rsid w:val="004E29AD"/>
    <w:rsid w:val="004E38C7"/>
    <w:rsid w:val="004E38DB"/>
    <w:rsid w:val="004E479D"/>
    <w:rsid w:val="004E51B3"/>
    <w:rsid w:val="004E7BA2"/>
    <w:rsid w:val="004F1BB8"/>
    <w:rsid w:val="004F48DF"/>
    <w:rsid w:val="004F4D4A"/>
    <w:rsid w:val="004F5780"/>
    <w:rsid w:val="004F6293"/>
    <w:rsid w:val="004F7AA2"/>
    <w:rsid w:val="004F7D57"/>
    <w:rsid w:val="00500E37"/>
    <w:rsid w:val="00503CA4"/>
    <w:rsid w:val="00505413"/>
    <w:rsid w:val="005057B9"/>
    <w:rsid w:val="00510F84"/>
    <w:rsid w:val="00511983"/>
    <w:rsid w:val="00511E6B"/>
    <w:rsid w:val="00512627"/>
    <w:rsid w:val="0051273F"/>
    <w:rsid w:val="00513BCB"/>
    <w:rsid w:val="005141D0"/>
    <w:rsid w:val="005166C3"/>
    <w:rsid w:val="00516A7C"/>
    <w:rsid w:val="0052003D"/>
    <w:rsid w:val="0052145D"/>
    <w:rsid w:val="00521911"/>
    <w:rsid w:val="00523D4C"/>
    <w:rsid w:val="005241A5"/>
    <w:rsid w:val="005256A8"/>
    <w:rsid w:val="00527EFA"/>
    <w:rsid w:val="0053070B"/>
    <w:rsid w:val="005320AA"/>
    <w:rsid w:val="00532584"/>
    <w:rsid w:val="00534868"/>
    <w:rsid w:val="00534F97"/>
    <w:rsid w:val="00535083"/>
    <w:rsid w:val="00535129"/>
    <w:rsid w:val="005351AA"/>
    <w:rsid w:val="0053719F"/>
    <w:rsid w:val="00537363"/>
    <w:rsid w:val="0053759B"/>
    <w:rsid w:val="00541D94"/>
    <w:rsid w:val="005422AB"/>
    <w:rsid w:val="005433BF"/>
    <w:rsid w:val="00544D5E"/>
    <w:rsid w:val="00545695"/>
    <w:rsid w:val="00545E14"/>
    <w:rsid w:val="00552441"/>
    <w:rsid w:val="0055250B"/>
    <w:rsid w:val="00553B1F"/>
    <w:rsid w:val="005650C9"/>
    <w:rsid w:val="00565681"/>
    <w:rsid w:val="00566E44"/>
    <w:rsid w:val="00566FA1"/>
    <w:rsid w:val="00567909"/>
    <w:rsid w:val="00567FE5"/>
    <w:rsid w:val="00571BED"/>
    <w:rsid w:val="00574C2C"/>
    <w:rsid w:val="00574C8C"/>
    <w:rsid w:val="005753AD"/>
    <w:rsid w:val="00576F98"/>
    <w:rsid w:val="005775E9"/>
    <w:rsid w:val="00582F5A"/>
    <w:rsid w:val="00583615"/>
    <w:rsid w:val="0058372E"/>
    <w:rsid w:val="00583F65"/>
    <w:rsid w:val="00584516"/>
    <w:rsid w:val="00584E20"/>
    <w:rsid w:val="00584FE9"/>
    <w:rsid w:val="00586D9A"/>
    <w:rsid w:val="00587AE7"/>
    <w:rsid w:val="00587DE5"/>
    <w:rsid w:val="00587FDE"/>
    <w:rsid w:val="0059060D"/>
    <w:rsid w:val="00591915"/>
    <w:rsid w:val="00592453"/>
    <w:rsid w:val="00592F0B"/>
    <w:rsid w:val="00593348"/>
    <w:rsid w:val="0059447B"/>
    <w:rsid w:val="00595B9B"/>
    <w:rsid w:val="005969C9"/>
    <w:rsid w:val="005A0047"/>
    <w:rsid w:val="005A07CF"/>
    <w:rsid w:val="005A3710"/>
    <w:rsid w:val="005A3E5B"/>
    <w:rsid w:val="005A5665"/>
    <w:rsid w:val="005A603E"/>
    <w:rsid w:val="005A7612"/>
    <w:rsid w:val="005B0E0E"/>
    <w:rsid w:val="005B0EF8"/>
    <w:rsid w:val="005B120C"/>
    <w:rsid w:val="005B1610"/>
    <w:rsid w:val="005B2ABB"/>
    <w:rsid w:val="005B2CC6"/>
    <w:rsid w:val="005B4717"/>
    <w:rsid w:val="005B4F7A"/>
    <w:rsid w:val="005B5298"/>
    <w:rsid w:val="005B5D64"/>
    <w:rsid w:val="005B79A2"/>
    <w:rsid w:val="005B7DFB"/>
    <w:rsid w:val="005C095F"/>
    <w:rsid w:val="005C139D"/>
    <w:rsid w:val="005C229A"/>
    <w:rsid w:val="005C2510"/>
    <w:rsid w:val="005C541F"/>
    <w:rsid w:val="005C5652"/>
    <w:rsid w:val="005C76B7"/>
    <w:rsid w:val="005D08D3"/>
    <w:rsid w:val="005D17EC"/>
    <w:rsid w:val="005D2150"/>
    <w:rsid w:val="005D39FD"/>
    <w:rsid w:val="005D4912"/>
    <w:rsid w:val="005D5F2F"/>
    <w:rsid w:val="005D6287"/>
    <w:rsid w:val="005D6689"/>
    <w:rsid w:val="005D6DC5"/>
    <w:rsid w:val="005E0BD2"/>
    <w:rsid w:val="005E28FD"/>
    <w:rsid w:val="005E4338"/>
    <w:rsid w:val="005F0B54"/>
    <w:rsid w:val="005F0C0F"/>
    <w:rsid w:val="005F1048"/>
    <w:rsid w:val="005F17E0"/>
    <w:rsid w:val="005F1D65"/>
    <w:rsid w:val="005F2278"/>
    <w:rsid w:val="005F3C3B"/>
    <w:rsid w:val="005F4187"/>
    <w:rsid w:val="005F654C"/>
    <w:rsid w:val="005F6778"/>
    <w:rsid w:val="006001CA"/>
    <w:rsid w:val="006011B4"/>
    <w:rsid w:val="0060157E"/>
    <w:rsid w:val="006021AC"/>
    <w:rsid w:val="00603189"/>
    <w:rsid w:val="00604822"/>
    <w:rsid w:val="006055AF"/>
    <w:rsid w:val="0060639C"/>
    <w:rsid w:val="00607979"/>
    <w:rsid w:val="00607E50"/>
    <w:rsid w:val="00610F25"/>
    <w:rsid w:val="00612324"/>
    <w:rsid w:val="006125FA"/>
    <w:rsid w:val="006137F0"/>
    <w:rsid w:val="00613853"/>
    <w:rsid w:val="006139C7"/>
    <w:rsid w:val="00617902"/>
    <w:rsid w:val="00621E3F"/>
    <w:rsid w:val="00623D27"/>
    <w:rsid w:val="00624B95"/>
    <w:rsid w:val="006250C6"/>
    <w:rsid w:val="006253C9"/>
    <w:rsid w:val="00630335"/>
    <w:rsid w:val="0063067B"/>
    <w:rsid w:val="006328F6"/>
    <w:rsid w:val="006342FF"/>
    <w:rsid w:val="0064118A"/>
    <w:rsid w:val="0064133A"/>
    <w:rsid w:val="00642C88"/>
    <w:rsid w:val="00643C84"/>
    <w:rsid w:val="006444ED"/>
    <w:rsid w:val="006455B5"/>
    <w:rsid w:val="00646285"/>
    <w:rsid w:val="00650A8E"/>
    <w:rsid w:val="00650BA6"/>
    <w:rsid w:val="00651578"/>
    <w:rsid w:val="00651946"/>
    <w:rsid w:val="00652A81"/>
    <w:rsid w:val="006538CC"/>
    <w:rsid w:val="00653940"/>
    <w:rsid w:val="0065443F"/>
    <w:rsid w:val="006559D6"/>
    <w:rsid w:val="00656D2D"/>
    <w:rsid w:val="00656EB5"/>
    <w:rsid w:val="006570AB"/>
    <w:rsid w:val="00657F70"/>
    <w:rsid w:val="00662C1E"/>
    <w:rsid w:val="00663438"/>
    <w:rsid w:val="00666EC9"/>
    <w:rsid w:val="006674A9"/>
    <w:rsid w:val="0067179B"/>
    <w:rsid w:val="006727D7"/>
    <w:rsid w:val="00680D80"/>
    <w:rsid w:val="006849E5"/>
    <w:rsid w:val="00686F30"/>
    <w:rsid w:val="0068795E"/>
    <w:rsid w:val="0069205B"/>
    <w:rsid w:val="00693DFD"/>
    <w:rsid w:val="006943D2"/>
    <w:rsid w:val="00695014"/>
    <w:rsid w:val="00696497"/>
    <w:rsid w:val="006A159D"/>
    <w:rsid w:val="006A34EC"/>
    <w:rsid w:val="006A6377"/>
    <w:rsid w:val="006B1EBD"/>
    <w:rsid w:val="006B2234"/>
    <w:rsid w:val="006B285A"/>
    <w:rsid w:val="006B477F"/>
    <w:rsid w:val="006B52C3"/>
    <w:rsid w:val="006B6E8F"/>
    <w:rsid w:val="006B770A"/>
    <w:rsid w:val="006C1B49"/>
    <w:rsid w:val="006C364D"/>
    <w:rsid w:val="006C4AF1"/>
    <w:rsid w:val="006C60C7"/>
    <w:rsid w:val="006C64DD"/>
    <w:rsid w:val="006C76EF"/>
    <w:rsid w:val="006C773E"/>
    <w:rsid w:val="006D1E6C"/>
    <w:rsid w:val="006D372F"/>
    <w:rsid w:val="006D3F73"/>
    <w:rsid w:val="006D42C2"/>
    <w:rsid w:val="006D4D46"/>
    <w:rsid w:val="006D574A"/>
    <w:rsid w:val="006D5B3B"/>
    <w:rsid w:val="006D7948"/>
    <w:rsid w:val="006E0F0B"/>
    <w:rsid w:val="006E14D4"/>
    <w:rsid w:val="006E530B"/>
    <w:rsid w:val="006E6B37"/>
    <w:rsid w:val="006F3264"/>
    <w:rsid w:val="006F3EDF"/>
    <w:rsid w:val="006F4948"/>
    <w:rsid w:val="006F6F1D"/>
    <w:rsid w:val="006F7C41"/>
    <w:rsid w:val="007012D9"/>
    <w:rsid w:val="00701439"/>
    <w:rsid w:val="00701B4B"/>
    <w:rsid w:val="00703CB3"/>
    <w:rsid w:val="00703EE5"/>
    <w:rsid w:val="007048DC"/>
    <w:rsid w:val="0070491A"/>
    <w:rsid w:val="0070751A"/>
    <w:rsid w:val="007077FE"/>
    <w:rsid w:val="00710649"/>
    <w:rsid w:val="00711915"/>
    <w:rsid w:val="00712202"/>
    <w:rsid w:val="007123B9"/>
    <w:rsid w:val="00713732"/>
    <w:rsid w:val="00714B5E"/>
    <w:rsid w:val="00717F25"/>
    <w:rsid w:val="00720C52"/>
    <w:rsid w:val="007215A9"/>
    <w:rsid w:val="0072273C"/>
    <w:rsid w:val="00724420"/>
    <w:rsid w:val="0072460B"/>
    <w:rsid w:val="00725054"/>
    <w:rsid w:val="00730DA7"/>
    <w:rsid w:val="00730EE5"/>
    <w:rsid w:val="00731777"/>
    <w:rsid w:val="007356F2"/>
    <w:rsid w:val="00740CFF"/>
    <w:rsid w:val="007424D4"/>
    <w:rsid w:val="007476C1"/>
    <w:rsid w:val="00751A25"/>
    <w:rsid w:val="00751BF3"/>
    <w:rsid w:val="00752EB5"/>
    <w:rsid w:val="007533D2"/>
    <w:rsid w:val="00757BDE"/>
    <w:rsid w:val="00760560"/>
    <w:rsid w:val="00761E27"/>
    <w:rsid w:val="00762D71"/>
    <w:rsid w:val="00764C47"/>
    <w:rsid w:val="00770DC8"/>
    <w:rsid w:val="00771CA4"/>
    <w:rsid w:val="00771CBE"/>
    <w:rsid w:val="00772DB0"/>
    <w:rsid w:val="0077701A"/>
    <w:rsid w:val="00784C2B"/>
    <w:rsid w:val="007854A8"/>
    <w:rsid w:val="0078595A"/>
    <w:rsid w:val="007867D3"/>
    <w:rsid w:val="00790E84"/>
    <w:rsid w:val="00793CD5"/>
    <w:rsid w:val="007952FE"/>
    <w:rsid w:val="00795706"/>
    <w:rsid w:val="00795F3C"/>
    <w:rsid w:val="007961A7"/>
    <w:rsid w:val="007A17A3"/>
    <w:rsid w:val="007A2F88"/>
    <w:rsid w:val="007A3074"/>
    <w:rsid w:val="007A3BB6"/>
    <w:rsid w:val="007A6B3E"/>
    <w:rsid w:val="007B014C"/>
    <w:rsid w:val="007B11D0"/>
    <w:rsid w:val="007B3488"/>
    <w:rsid w:val="007B469F"/>
    <w:rsid w:val="007B4CAC"/>
    <w:rsid w:val="007B63F7"/>
    <w:rsid w:val="007C0378"/>
    <w:rsid w:val="007C05D3"/>
    <w:rsid w:val="007C0C64"/>
    <w:rsid w:val="007C19C5"/>
    <w:rsid w:val="007C3393"/>
    <w:rsid w:val="007C5546"/>
    <w:rsid w:val="007D1B38"/>
    <w:rsid w:val="007D1DE5"/>
    <w:rsid w:val="007D40CC"/>
    <w:rsid w:val="007D5D89"/>
    <w:rsid w:val="007D73B8"/>
    <w:rsid w:val="007E0A65"/>
    <w:rsid w:val="007E1E8D"/>
    <w:rsid w:val="007E2CC8"/>
    <w:rsid w:val="007E33A9"/>
    <w:rsid w:val="007E5A32"/>
    <w:rsid w:val="007E5FB2"/>
    <w:rsid w:val="007E61A2"/>
    <w:rsid w:val="007E6B6C"/>
    <w:rsid w:val="007F6834"/>
    <w:rsid w:val="007F6DC8"/>
    <w:rsid w:val="008007D9"/>
    <w:rsid w:val="00801044"/>
    <w:rsid w:val="00805930"/>
    <w:rsid w:val="00806F86"/>
    <w:rsid w:val="0080798C"/>
    <w:rsid w:val="00810666"/>
    <w:rsid w:val="0081421B"/>
    <w:rsid w:val="00814517"/>
    <w:rsid w:val="00814FB8"/>
    <w:rsid w:val="00816165"/>
    <w:rsid w:val="00816800"/>
    <w:rsid w:val="00816AC2"/>
    <w:rsid w:val="00817205"/>
    <w:rsid w:val="00820260"/>
    <w:rsid w:val="008226AE"/>
    <w:rsid w:val="00823140"/>
    <w:rsid w:val="008234B2"/>
    <w:rsid w:val="00823B02"/>
    <w:rsid w:val="00824B38"/>
    <w:rsid w:val="00826466"/>
    <w:rsid w:val="00826996"/>
    <w:rsid w:val="00826E20"/>
    <w:rsid w:val="00827209"/>
    <w:rsid w:val="00831201"/>
    <w:rsid w:val="008319CB"/>
    <w:rsid w:val="00832BEF"/>
    <w:rsid w:val="00832CF9"/>
    <w:rsid w:val="00832E80"/>
    <w:rsid w:val="00833382"/>
    <w:rsid w:val="00833F89"/>
    <w:rsid w:val="008345A3"/>
    <w:rsid w:val="00840045"/>
    <w:rsid w:val="0084048C"/>
    <w:rsid w:val="00841E32"/>
    <w:rsid w:val="00843128"/>
    <w:rsid w:val="00843280"/>
    <w:rsid w:val="008435C8"/>
    <w:rsid w:val="0084451A"/>
    <w:rsid w:val="008448AF"/>
    <w:rsid w:val="00845F2E"/>
    <w:rsid w:val="00846BD3"/>
    <w:rsid w:val="00847A75"/>
    <w:rsid w:val="0085012D"/>
    <w:rsid w:val="00850507"/>
    <w:rsid w:val="00850578"/>
    <w:rsid w:val="008509D3"/>
    <w:rsid w:val="00851759"/>
    <w:rsid w:val="00852795"/>
    <w:rsid w:val="00854655"/>
    <w:rsid w:val="008560E5"/>
    <w:rsid w:val="008577F3"/>
    <w:rsid w:val="008614CC"/>
    <w:rsid w:val="00864E11"/>
    <w:rsid w:val="00867362"/>
    <w:rsid w:val="00871DFD"/>
    <w:rsid w:val="008727A0"/>
    <w:rsid w:val="0087382E"/>
    <w:rsid w:val="00873A88"/>
    <w:rsid w:val="00873F9C"/>
    <w:rsid w:val="0087596D"/>
    <w:rsid w:val="008809E2"/>
    <w:rsid w:val="00883138"/>
    <w:rsid w:val="00883B74"/>
    <w:rsid w:val="008858FD"/>
    <w:rsid w:val="0088768B"/>
    <w:rsid w:val="008919FB"/>
    <w:rsid w:val="00891F29"/>
    <w:rsid w:val="00892510"/>
    <w:rsid w:val="00894EC6"/>
    <w:rsid w:val="008962BD"/>
    <w:rsid w:val="00896A40"/>
    <w:rsid w:val="00896D7F"/>
    <w:rsid w:val="008A1242"/>
    <w:rsid w:val="008A5A9C"/>
    <w:rsid w:val="008A6EEE"/>
    <w:rsid w:val="008A702C"/>
    <w:rsid w:val="008A71E7"/>
    <w:rsid w:val="008B015D"/>
    <w:rsid w:val="008B0AB8"/>
    <w:rsid w:val="008B1BF8"/>
    <w:rsid w:val="008B1F17"/>
    <w:rsid w:val="008B2082"/>
    <w:rsid w:val="008B73FC"/>
    <w:rsid w:val="008B754C"/>
    <w:rsid w:val="008C05F4"/>
    <w:rsid w:val="008C0F10"/>
    <w:rsid w:val="008C22D8"/>
    <w:rsid w:val="008C2836"/>
    <w:rsid w:val="008C2DF0"/>
    <w:rsid w:val="008C2F5C"/>
    <w:rsid w:val="008C32FE"/>
    <w:rsid w:val="008C3BB8"/>
    <w:rsid w:val="008C3CC3"/>
    <w:rsid w:val="008C6267"/>
    <w:rsid w:val="008D1229"/>
    <w:rsid w:val="008D38A7"/>
    <w:rsid w:val="008D5552"/>
    <w:rsid w:val="008D59F8"/>
    <w:rsid w:val="008D6FF7"/>
    <w:rsid w:val="008D73C7"/>
    <w:rsid w:val="008D7725"/>
    <w:rsid w:val="008E0DA7"/>
    <w:rsid w:val="008E1476"/>
    <w:rsid w:val="008E153C"/>
    <w:rsid w:val="008E227B"/>
    <w:rsid w:val="008E2568"/>
    <w:rsid w:val="008E2B86"/>
    <w:rsid w:val="008E2E6A"/>
    <w:rsid w:val="008E45F9"/>
    <w:rsid w:val="008E49D2"/>
    <w:rsid w:val="008E4C8E"/>
    <w:rsid w:val="008E5382"/>
    <w:rsid w:val="008E6475"/>
    <w:rsid w:val="008E650F"/>
    <w:rsid w:val="008F0DF4"/>
    <w:rsid w:val="008F14C5"/>
    <w:rsid w:val="008F186A"/>
    <w:rsid w:val="008F2061"/>
    <w:rsid w:val="008F2508"/>
    <w:rsid w:val="008F26AE"/>
    <w:rsid w:val="008F31AA"/>
    <w:rsid w:val="008F58C8"/>
    <w:rsid w:val="00901A6D"/>
    <w:rsid w:val="00901BEB"/>
    <w:rsid w:val="00901D21"/>
    <w:rsid w:val="0090464F"/>
    <w:rsid w:val="009052AA"/>
    <w:rsid w:val="00907CBC"/>
    <w:rsid w:val="00907E38"/>
    <w:rsid w:val="009121D9"/>
    <w:rsid w:val="00912647"/>
    <w:rsid w:val="00915F84"/>
    <w:rsid w:val="0091642E"/>
    <w:rsid w:val="00917F19"/>
    <w:rsid w:val="00920A93"/>
    <w:rsid w:val="0092290A"/>
    <w:rsid w:val="0092454C"/>
    <w:rsid w:val="00924B45"/>
    <w:rsid w:val="0092578D"/>
    <w:rsid w:val="00926021"/>
    <w:rsid w:val="00933813"/>
    <w:rsid w:val="009354E0"/>
    <w:rsid w:val="00935CF3"/>
    <w:rsid w:val="009363A4"/>
    <w:rsid w:val="00937129"/>
    <w:rsid w:val="00944927"/>
    <w:rsid w:val="009452A3"/>
    <w:rsid w:val="00946A03"/>
    <w:rsid w:val="00947C59"/>
    <w:rsid w:val="00947EBB"/>
    <w:rsid w:val="00951D39"/>
    <w:rsid w:val="00952DAD"/>
    <w:rsid w:val="009557F7"/>
    <w:rsid w:val="00955FFC"/>
    <w:rsid w:val="009567A0"/>
    <w:rsid w:val="009619AD"/>
    <w:rsid w:val="00961C23"/>
    <w:rsid w:val="009631B2"/>
    <w:rsid w:val="00963F6D"/>
    <w:rsid w:val="00964689"/>
    <w:rsid w:val="00964B38"/>
    <w:rsid w:val="00965864"/>
    <w:rsid w:val="00967324"/>
    <w:rsid w:val="00970950"/>
    <w:rsid w:val="009747B0"/>
    <w:rsid w:val="00975EC9"/>
    <w:rsid w:val="00981FA9"/>
    <w:rsid w:val="00982C11"/>
    <w:rsid w:val="00982F02"/>
    <w:rsid w:val="0098574C"/>
    <w:rsid w:val="00985D6E"/>
    <w:rsid w:val="00985F97"/>
    <w:rsid w:val="00986C4E"/>
    <w:rsid w:val="00987C0A"/>
    <w:rsid w:val="00991722"/>
    <w:rsid w:val="00993509"/>
    <w:rsid w:val="00993FAC"/>
    <w:rsid w:val="009A0936"/>
    <w:rsid w:val="009A2BE4"/>
    <w:rsid w:val="009A348F"/>
    <w:rsid w:val="009A4841"/>
    <w:rsid w:val="009A54AC"/>
    <w:rsid w:val="009A78B0"/>
    <w:rsid w:val="009B0E56"/>
    <w:rsid w:val="009B1593"/>
    <w:rsid w:val="009B1956"/>
    <w:rsid w:val="009B1957"/>
    <w:rsid w:val="009B1C99"/>
    <w:rsid w:val="009B382A"/>
    <w:rsid w:val="009B4AFF"/>
    <w:rsid w:val="009B4FE8"/>
    <w:rsid w:val="009B6232"/>
    <w:rsid w:val="009C1503"/>
    <w:rsid w:val="009C2694"/>
    <w:rsid w:val="009C3164"/>
    <w:rsid w:val="009C3ED0"/>
    <w:rsid w:val="009C54D5"/>
    <w:rsid w:val="009C7008"/>
    <w:rsid w:val="009D10E4"/>
    <w:rsid w:val="009D2272"/>
    <w:rsid w:val="009D6982"/>
    <w:rsid w:val="009D73BD"/>
    <w:rsid w:val="009E0437"/>
    <w:rsid w:val="009E165F"/>
    <w:rsid w:val="009E268A"/>
    <w:rsid w:val="009E3DB2"/>
    <w:rsid w:val="009E5D72"/>
    <w:rsid w:val="009F007C"/>
    <w:rsid w:val="009F3789"/>
    <w:rsid w:val="009F51DA"/>
    <w:rsid w:val="009F638A"/>
    <w:rsid w:val="009F6E68"/>
    <w:rsid w:val="009F7AF8"/>
    <w:rsid w:val="00A000BF"/>
    <w:rsid w:val="00A0316F"/>
    <w:rsid w:val="00A04BB3"/>
    <w:rsid w:val="00A04BBA"/>
    <w:rsid w:val="00A0509E"/>
    <w:rsid w:val="00A05D5E"/>
    <w:rsid w:val="00A06515"/>
    <w:rsid w:val="00A10A2F"/>
    <w:rsid w:val="00A11766"/>
    <w:rsid w:val="00A1180D"/>
    <w:rsid w:val="00A11FF4"/>
    <w:rsid w:val="00A137D1"/>
    <w:rsid w:val="00A14FDB"/>
    <w:rsid w:val="00A17985"/>
    <w:rsid w:val="00A209F9"/>
    <w:rsid w:val="00A22DC8"/>
    <w:rsid w:val="00A238CA"/>
    <w:rsid w:val="00A243DE"/>
    <w:rsid w:val="00A24B72"/>
    <w:rsid w:val="00A32E29"/>
    <w:rsid w:val="00A3390F"/>
    <w:rsid w:val="00A35525"/>
    <w:rsid w:val="00A36B35"/>
    <w:rsid w:val="00A37827"/>
    <w:rsid w:val="00A37866"/>
    <w:rsid w:val="00A413A5"/>
    <w:rsid w:val="00A42953"/>
    <w:rsid w:val="00A448AA"/>
    <w:rsid w:val="00A45651"/>
    <w:rsid w:val="00A45FFA"/>
    <w:rsid w:val="00A46D09"/>
    <w:rsid w:val="00A46E30"/>
    <w:rsid w:val="00A47303"/>
    <w:rsid w:val="00A50FF4"/>
    <w:rsid w:val="00A513A5"/>
    <w:rsid w:val="00A51B37"/>
    <w:rsid w:val="00A5281E"/>
    <w:rsid w:val="00A52C15"/>
    <w:rsid w:val="00A53CC2"/>
    <w:rsid w:val="00A553FF"/>
    <w:rsid w:val="00A565C9"/>
    <w:rsid w:val="00A56779"/>
    <w:rsid w:val="00A6145A"/>
    <w:rsid w:val="00A615F9"/>
    <w:rsid w:val="00A651CA"/>
    <w:rsid w:val="00A67881"/>
    <w:rsid w:val="00A7110C"/>
    <w:rsid w:val="00A7167B"/>
    <w:rsid w:val="00A73614"/>
    <w:rsid w:val="00A74013"/>
    <w:rsid w:val="00A754F9"/>
    <w:rsid w:val="00A75DDF"/>
    <w:rsid w:val="00A810F5"/>
    <w:rsid w:val="00A8125E"/>
    <w:rsid w:val="00A82831"/>
    <w:rsid w:val="00A84909"/>
    <w:rsid w:val="00A87F54"/>
    <w:rsid w:val="00A9060D"/>
    <w:rsid w:val="00A91499"/>
    <w:rsid w:val="00A921ED"/>
    <w:rsid w:val="00A942F5"/>
    <w:rsid w:val="00A96400"/>
    <w:rsid w:val="00A96822"/>
    <w:rsid w:val="00A968E4"/>
    <w:rsid w:val="00AA05F6"/>
    <w:rsid w:val="00AA3084"/>
    <w:rsid w:val="00AA4085"/>
    <w:rsid w:val="00AA44D1"/>
    <w:rsid w:val="00AA525C"/>
    <w:rsid w:val="00AA5834"/>
    <w:rsid w:val="00AA672C"/>
    <w:rsid w:val="00AA686F"/>
    <w:rsid w:val="00AB4456"/>
    <w:rsid w:val="00AB47B0"/>
    <w:rsid w:val="00AB5105"/>
    <w:rsid w:val="00AC0BF6"/>
    <w:rsid w:val="00AC1886"/>
    <w:rsid w:val="00AC2052"/>
    <w:rsid w:val="00AC20AA"/>
    <w:rsid w:val="00AC258A"/>
    <w:rsid w:val="00AC2DC0"/>
    <w:rsid w:val="00AC49E2"/>
    <w:rsid w:val="00AC5AA1"/>
    <w:rsid w:val="00AC5B40"/>
    <w:rsid w:val="00AC5CAA"/>
    <w:rsid w:val="00AC6182"/>
    <w:rsid w:val="00AC66F0"/>
    <w:rsid w:val="00AD0792"/>
    <w:rsid w:val="00AD09C4"/>
    <w:rsid w:val="00AD1E27"/>
    <w:rsid w:val="00AD359A"/>
    <w:rsid w:val="00AD6480"/>
    <w:rsid w:val="00AE0CA4"/>
    <w:rsid w:val="00AE0F65"/>
    <w:rsid w:val="00AE2D06"/>
    <w:rsid w:val="00AE4972"/>
    <w:rsid w:val="00AE5870"/>
    <w:rsid w:val="00AE5A32"/>
    <w:rsid w:val="00AE6714"/>
    <w:rsid w:val="00AE6ACC"/>
    <w:rsid w:val="00AF0C1B"/>
    <w:rsid w:val="00AF2FFB"/>
    <w:rsid w:val="00AF471C"/>
    <w:rsid w:val="00AF56AF"/>
    <w:rsid w:val="00B0095A"/>
    <w:rsid w:val="00B03F38"/>
    <w:rsid w:val="00B03FCE"/>
    <w:rsid w:val="00B066F7"/>
    <w:rsid w:val="00B101B9"/>
    <w:rsid w:val="00B122A4"/>
    <w:rsid w:val="00B14B7F"/>
    <w:rsid w:val="00B20F44"/>
    <w:rsid w:val="00B25DC2"/>
    <w:rsid w:val="00B26C1B"/>
    <w:rsid w:val="00B309A1"/>
    <w:rsid w:val="00B33502"/>
    <w:rsid w:val="00B35224"/>
    <w:rsid w:val="00B35CFE"/>
    <w:rsid w:val="00B36B55"/>
    <w:rsid w:val="00B37075"/>
    <w:rsid w:val="00B41946"/>
    <w:rsid w:val="00B42D25"/>
    <w:rsid w:val="00B43601"/>
    <w:rsid w:val="00B45D41"/>
    <w:rsid w:val="00B4616F"/>
    <w:rsid w:val="00B4639A"/>
    <w:rsid w:val="00B50D05"/>
    <w:rsid w:val="00B51D2F"/>
    <w:rsid w:val="00B53D60"/>
    <w:rsid w:val="00B53F3C"/>
    <w:rsid w:val="00B57166"/>
    <w:rsid w:val="00B601B3"/>
    <w:rsid w:val="00B61EDD"/>
    <w:rsid w:val="00B627D3"/>
    <w:rsid w:val="00B63101"/>
    <w:rsid w:val="00B63C86"/>
    <w:rsid w:val="00B6610F"/>
    <w:rsid w:val="00B70074"/>
    <w:rsid w:val="00B72812"/>
    <w:rsid w:val="00B72C92"/>
    <w:rsid w:val="00B73EB1"/>
    <w:rsid w:val="00B74E00"/>
    <w:rsid w:val="00B7567F"/>
    <w:rsid w:val="00B756ED"/>
    <w:rsid w:val="00B75F5A"/>
    <w:rsid w:val="00B75FBA"/>
    <w:rsid w:val="00B77315"/>
    <w:rsid w:val="00B77BAB"/>
    <w:rsid w:val="00B809C8"/>
    <w:rsid w:val="00B80B4D"/>
    <w:rsid w:val="00B81554"/>
    <w:rsid w:val="00B81D68"/>
    <w:rsid w:val="00B8250D"/>
    <w:rsid w:val="00B83C56"/>
    <w:rsid w:val="00B84332"/>
    <w:rsid w:val="00B84C90"/>
    <w:rsid w:val="00B86774"/>
    <w:rsid w:val="00B87217"/>
    <w:rsid w:val="00B917B7"/>
    <w:rsid w:val="00B9183F"/>
    <w:rsid w:val="00B93460"/>
    <w:rsid w:val="00B95312"/>
    <w:rsid w:val="00B96B9D"/>
    <w:rsid w:val="00B9769D"/>
    <w:rsid w:val="00BA0585"/>
    <w:rsid w:val="00BA16C2"/>
    <w:rsid w:val="00BA18DF"/>
    <w:rsid w:val="00BA2ED6"/>
    <w:rsid w:val="00BA430B"/>
    <w:rsid w:val="00BA4D3D"/>
    <w:rsid w:val="00BA5F98"/>
    <w:rsid w:val="00BB0366"/>
    <w:rsid w:val="00BB08E1"/>
    <w:rsid w:val="00BB1F77"/>
    <w:rsid w:val="00BB2542"/>
    <w:rsid w:val="00BB3F92"/>
    <w:rsid w:val="00BB4786"/>
    <w:rsid w:val="00BB4985"/>
    <w:rsid w:val="00BB6996"/>
    <w:rsid w:val="00BB7E4D"/>
    <w:rsid w:val="00BC174C"/>
    <w:rsid w:val="00BC3054"/>
    <w:rsid w:val="00BC400E"/>
    <w:rsid w:val="00BC4E7E"/>
    <w:rsid w:val="00BC576A"/>
    <w:rsid w:val="00BC61A7"/>
    <w:rsid w:val="00BC69E3"/>
    <w:rsid w:val="00BC7709"/>
    <w:rsid w:val="00BD07EA"/>
    <w:rsid w:val="00BD39FE"/>
    <w:rsid w:val="00BD3CB3"/>
    <w:rsid w:val="00BD4270"/>
    <w:rsid w:val="00BD6BB7"/>
    <w:rsid w:val="00BD74F1"/>
    <w:rsid w:val="00BE01EF"/>
    <w:rsid w:val="00BE089C"/>
    <w:rsid w:val="00BE68B8"/>
    <w:rsid w:val="00BE7EE0"/>
    <w:rsid w:val="00BF0B07"/>
    <w:rsid w:val="00BF278E"/>
    <w:rsid w:val="00BF3005"/>
    <w:rsid w:val="00BF4971"/>
    <w:rsid w:val="00BF498A"/>
    <w:rsid w:val="00BF559C"/>
    <w:rsid w:val="00BF639B"/>
    <w:rsid w:val="00BF739C"/>
    <w:rsid w:val="00BF75AD"/>
    <w:rsid w:val="00C01CFD"/>
    <w:rsid w:val="00C02A7B"/>
    <w:rsid w:val="00C02D6B"/>
    <w:rsid w:val="00C033B9"/>
    <w:rsid w:val="00C045C6"/>
    <w:rsid w:val="00C04AD1"/>
    <w:rsid w:val="00C052D6"/>
    <w:rsid w:val="00C10001"/>
    <w:rsid w:val="00C102EB"/>
    <w:rsid w:val="00C12893"/>
    <w:rsid w:val="00C12C51"/>
    <w:rsid w:val="00C13234"/>
    <w:rsid w:val="00C157CD"/>
    <w:rsid w:val="00C15A6D"/>
    <w:rsid w:val="00C167F8"/>
    <w:rsid w:val="00C1716F"/>
    <w:rsid w:val="00C17831"/>
    <w:rsid w:val="00C21A4A"/>
    <w:rsid w:val="00C21F7B"/>
    <w:rsid w:val="00C2232C"/>
    <w:rsid w:val="00C22585"/>
    <w:rsid w:val="00C34B18"/>
    <w:rsid w:val="00C34F06"/>
    <w:rsid w:val="00C360A5"/>
    <w:rsid w:val="00C36777"/>
    <w:rsid w:val="00C367D5"/>
    <w:rsid w:val="00C37805"/>
    <w:rsid w:val="00C41340"/>
    <w:rsid w:val="00C441A3"/>
    <w:rsid w:val="00C464A4"/>
    <w:rsid w:val="00C4754E"/>
    <w:rsid w:val="00C51EFA"/>
    <w:rsid w:val="00C52415"/>
    <w:rsid w:val="00C54D7C"/>
    <w:rsid w:val="00C555D2"/>
    <w:rsid w:val="00C55EB2"/>
    <w:rsid w:val="00C57A0E"/>
    <w:rsid w:val="00C6003F"/>
    <w:rsid w:val="00C600FB"/>
    <w:rsid w:val="00C60781"/>
    <w:rsid w:val="00C60D48"/>
    <w:rsid w:val="00C62CE5"/>
    <w:rsid w:val="00C63FB5"/>
    <w:rsid w:val="00C65507"/>
    <w:rsid w:val="00C66B46"/>
    <w:rsid w:val="00C66F87"/>
    <w:rsid w:val="00C71A7C"/>
    <w:rsid w:val="00C73850"/>
    <w:rsid w:val="00C74283"/>
    <w:rsid w:val="00C74DEA"/>
    <w:rsid w:val="00C77373"/>
    <w:rsid w:val="00C778AA"/>
    <w:rsid w:val="00C80784"/>
    <w:rsid w:val="00C8134E"/>
    <w:rsid w:val="00C821DD"/>
    <w:rsid w:val="00C82CA4"/>
    <w:rsid w:val="00C849F1"/>
    <w:rsid w:val="00C850FA"/>
    <w:rsid w:val="00C90A9C"/>
    <w:rsid w:val="00C922D0"/>
    <w:rsid w:val="00C940F0"/>
    <w:rsid w:val="00C95146"/>
    <w:rsid w:val="00C95E29"/>
    <w:rsid w:val="00C97837"/>
    <w:rsid w:val="00CA1CC8"/>
    <w:rsid w:val="00CA2F54"/>
    <w:rsid w:val="00CA3186"/>
    <w:rsid w:val="00CA442C"/>
    <w:rsid w:val="00CA66D9"/>
    <w:rsid w:val="00CA6CD8"/>
    <w:rsid w:val="00CB00E7"/>
    <w:rsid w:val="00CB0B24"/>
    <w:rsid w:val="00CB0DB8"/>
    <w:rsid w:val="00CB1204"/>
    <w:rsid w:val="00CB15EE"/>
    <w:rsid w:val="00CB4DDB"/>
    <w:rsid w:val="00CB5288"/>
    <w:rsid w:val="00CB7687"/>
    <w:rsid w:val="00CB7E8A"/>
    <w:rsid w:val="00CC0CF0"/>
    <w:rsid w:val="00CC187F"/>
    <w:rsid w:val="00CC2778"/>
    <w:rsid w:val="00CC5019"/>
    <w:rsid w:val="00CC73BE"/>
    <w:rsid w:val="00CC768B"/>
    <w:rsid w:val="00CD1902"/>
    <w:rsid w:val="00CD1E3E"/>
    <w:rsid w:val="00CD1F10"/>
    <w:rsid w:val="00CD24AE"/>
    <w:rsid w:val="00CD26BC"/>
    <w:rsid w:val="00CD436F"/>
    <w:rsid w:val="00CD4728"/>
    <w:rsid w:val="00CD4CA4"/>
    <w:rsid w:val="00CD57EB"/>
    <w:rsid w:val="00CD61C9"/>
    <w:rsid w:val="00CD7A1C"/>
    <w:rsid w:val="00CE0B68"/>
    <w:rsid w:val="00CE0F99"/>
    <w:rsid w:val="00CE163E"/>
    <w:rsid w:val="00CE3C1D"/>
    <w:rsid w:val="00CE4EDF"/>
    <w:rsid w:val="00CE5EF6"/>
    <w:rsid w:val="00CF022C"/>
    <w:rsid w:val="00CF1172"/>
    <w:rsid w:val="00CF185D"/>
    <w:rsid w:val="00CF3EB1"/>
    <w:rsid w:val="00CF53BE"/>
    <w:rsid w:val="00CF5F36"/>
    <w:rsid w:val="00D004B2"/>
    <w:rsid w:val="00D019E2"/>
    <w:rsid w:val="00D03F85"/>
    <w:rsid w:val="00D056AF"/>
    <w:rsid w:val="00D05886"/>
    <w:rsid w:val="00D06901"/>
    <w:rsid w:val="00D0757A"/>
    <w:rsid w:val="00D07BD4"/>
    <w:rsid w:val="00D10351"/>
    <w:rsid w:val="00D12C03"/>
    <w:rsid w:val="00D13F7A"/>
    <w:rsid w:val="00D146A6"/>
    <w:rsid w:val="00D14B6B"/>
    <w:rsid w:val="00D20952"/>
    <w:rsid w:val="00D20CEF"/>
    <w:rsid w:val="00D240F3"/>
    <w:rsid w:val="00D24383"/>
    <w:rsid w:val="00D255F2"/>
    <w:rsid w:val="00D26345"/>
    <w:rsid w:val="00D26B6D"/>
    <w:rsid w:val="00D31D6B"/>
    <w:rsid w:val="00D32C58"/>
    <w:rsid w:val="00D332EF"/>
    <w:rsid w:val="00D34058"/>
    <w:rsid w:val="00D340D6"/>
    <w:rsid w:val="00D34553"/>
    <w:rsid w:val="00D35B2C"/>
    <w:rsid w:val="00D36694"/>
    <w:rsid w:val="00D37638"/>
    <w:rsid w:val="00D40F8E"/>
    <w:rsid w:val="00D42C3E"/>
    <w:rsid w:val="00D4474D"/>
    <w:rsid w:val="00D50693"/>
    <w:rsid w:val="00D52C36"/>
    <w:rsid w:val="00D53848"/>
    <w:rsid w:val="00D545B3"/>
    <w:rsid w:val="00D55B32"/>
    <w:rsid w:val="00D56143"/>
    <w:rsid w:val="00D57FC7"/>
    <w:rsid w:val="00D67486"/>
    <w:rsid w:val="00D70C6B"/>
    <w:rsid w:val="00D71C29"/>
    <w:rsid w:val="00D73AED"/>
    <w:rsid w:val="00D75A27"/>
    <w:rsid w:val="00D75A8B"/>
    <w:rsid w:val="00D75B17"/>
    <w:rsid w:val="00D83704"/>
    <w:rsid w:val="00D84D80"/>
    <w:rsid w:val="00D85435"/>
    <w:rsid w:val="00D85E6F"/>
    <w:rsid w:val="00D86AA1"/>
    <w:rsid w:val="00D86E62"/>
    <w:rsid w:val="00D86F69"/>
    <w:rsid w:val="00D87B0E"/>
    <w:rsid w:val="00D91C4C"/>
    <w:rsid w:val="00D92111"/>
    <w:rsid w:val="00D92517"/>
    <w:rsid w:val="00D92551"/>
    <w:rsid w:val="00D92D29"/>
    <w:rsid w:val="00D94465"/>
    <w:rsid w:val="00D94E84"/>
    <w:rsid w:val="00D94FB6"/>
    <w:rsid w:val="00D97860"/>
    <w:rsid w:val="00DA0051"/>
    <w:rsid w:val="00DA2EC3"/>
    <w:rsid w:val="00DA35DF"/>
    <w:rsid w:val="00DA3A6A"/>
    <w:rsid w:val="00DA3FC2"/>
    <w:rsid w:val="00DA5551"/>
    <w:rsid w:val="00DA6CD1"/>
    <w:rsid w:val="00DA7BA1"/>
    <w:rsid w:val="00DB068D"/>
    <w:rsid w:val="00DB3148"/>
    <w:rsid w:val="00DB39E5"/>
    <w:rsid w:val="00DB4110"/>
    <w:rsid w:val="00DB484F"/>
    <w:rsid w:val="00DB5163"/>
    <w:rsid w:val="00DB682D"/>
    <w:rsid w:val="00DB7E08"/>
    <w:rsid w:val="00DC0D12"/>
    <w:rsid w:val="00DC254A"/>
    <w:rsid w:val="00DC33DE"/>
    <w:rsid w:val="00DC4410"/>
    <w:rsid w:val="00DD34D0"/>
    <w:rsid w:val="00DD37CE"/>
    <w:rsid w:val="00DE14A3"/>
    <w:rsid w:val="00DE4122"/>
    <w:rsid w:val="00DE453A"/>
    <w:rsid w:val="00DE6B4D"/>
    <w:rsid w:val="00DE7913"/>
    <w:rsid w:val="00DF02D7"/>
    <w:rsid w:val="00DF19DF"/>
    <w:rsid w:val="00DF4BA9"/>
    <w:rsid w:val="00DF4C8A"/>
    <w:rsid w:val="00DF68A0"/>
    <w:rsid w:val="00E00517"/>
    <w:rsid w:val="00E00ADC"/>
    <w:rsid w:val="00E00FF9"/>
    <w:rsid w:val="00E01723"/>
    <w:rsid w:val="00E02076"/>
    <w:rsid w:val="00E0349D"/>
    <w:rsid w:val="00E04283"/>
    <w:rsid w:val="00E0493E"/>
    <w:rsid w:val="00E0611E"/>
    <w:rsid w:val="00E06642"/>
    <w:rsid w:val="00E11BAA"/>
    <w:rsid w:val="00E11FB8"/>
    <w:rsid w:val="00E12368"/>
    <w:rsid w:val="00E138B7"/>
    <w:rsid w:val="00E15306"/>
    <w:rsid w:val="00E1651A"/>
    <w:rsid w:val="00E21A47"/>
    <w:rsid w:val="00E21B91"/>
    <w:rsid w:val="00E2201B"/>
    <w:rsid w:val="00E22FCC"/>
    <w:rsid w:val="00E23478"/>
    <w:rsid w:val="00E23BBB"/>
    <w:rsid w:val="00E2485D"/>
    <w:rsid w:val="00E25371"/>
    <w:rsid w:val="00E27100"/>
    <w:rsid w:val="00E37014"/>
    <w:rsid w:val="00E40472"/>
    <w:rsid w:val="00E41AF3"/>
    <w:rsid w:val="00E426AD"/>
    <w:rsid w:val="00E457CB"/>
    <w:rsid w:val="00E46682"/>
    <w:rsid w:val="00E5008F"/>
    <w:rsid w:val="00E52223"/>
    <w:rsid w:val="00E5285E"/>
    <w:rsid w:val="00E54547"/>
    <w:rsid w:val="00E54FF1"/>
    <w:rsid w:val="00E562BB"/>
    <w:rsid w:val="00E57751"/>
    <w:rsid w:val="00E61081"/>
    <w:rsid w:val="00E61120"/>
    <w:rsid w:val="00E611A0"/>
    <w:rsid w:val="00E61772"/>
    <w:rsid w:val="00E630DE"/>
    <w:rsid w:val="00E64113"/>
    <w:rsid w:val="00E77086"/>
    <w:rsid w:val="00E816CA"/>
    <w:rsid w:val="00E81C88"/>
    <w:rsid w:val="00E82DF9"/>
    <w:rsid w:val="00E82EFF"/>
    <w:rsid w:val="00E906FA"/>
    <w:rsid w:val="00E93AF2"/>
    <w:rsid w:val="00E93C59"/>
    <w:rsid w:val="00E94917"/>
    <w:rsid w:val="00E957F3"/>
    <w:rsid w:val="00E965AC"/>
    <w:rsid w:val="00EA051C"/>
    <w:rsid w:val="00EA100C"/>
    <w:rsid w:val="00EA1F6F"/>
    <w:rsid w:val="00EA22D7"/>
    <w:rsid w:val="00EA268F"/>
    <w:rsid w:val="00EA5F24"/>
    <w:rsid w:val="00EA6046"/>
    <w:rsid w:val="00EA6770"/>
    <w:rsid w:val="00EA6ED0"/>
    <w:rsid w:val="00EA6F5A"/>
    <w:rsid w:val="00EA7DA5"/>
    <w:rsid w:val="00EB21CC"/>
    <w:rsid w:val="00EB326D"/>
    <w:rsid w:val="00EB450F"/>
    <w:rsid w:val="00EB45B4"/>
    <w:rsid w:val="00EB4A75"/>
    <w:rsid w:val="00EB500C"/>
    <w:rsid w:val="00EB6214"/>
    <w:rsid w:val="00EC05E9"/>
    <w:rsid w:val="00EC4FA6"/>
    <w:rsid w:val="00EC5BC1"/>
    <w:rsid w:val="00EC7C86"/>
    <w:rsid w:val="00ED2703"/>
    <w:rsid w:val="00ED46AF"/>
    <w:rsid w:val="00ED54BD"/>
    <w:rsid w:val="00ED673B"/>
    <w:rsid w:val="00EE1BED"/>
    <w:rsid w:val="00EE2A0C"/>
    <w:rsid w:val="00EE617F"/>
    <w:rsid w:val="00EF0D4C"/>
    <w:rsid w:val="00EF1212"/>
    <w:rsid w:val="00EF4987"/>
    <w:rsid w:val="00EF6E5F"/>
    <w:rsid w:val="00EF6F8C"/>
    <w:rsid w:val="00F01511"/>
    <w:rsid w:val="00F01606"/>
    <w:rsid w:val="00F01D91"/>
    <w:rsid w:val="00F01DBC"/>
    <w:rsid w:val="00F02428"/>
    <w:rsid w:val="00F041F1"/>
    <w:rsid w:val="00F04AC4"/>
    <w:rsid w:val="00F07AAB"/>
    <w:rsid w:val="00F11803"/>
    <w:rsid w:val="00F13CEF"/>
    <w:rsid w:val="00F148E1"/>
    <w:rsid w:val="00F14D02"/>
    <w:rsid w:val="00F15C87"/>
    <w:rsid w:val="00F165B1"/>
    <w:rsid w:val="00F21BFE"/>
    <w:rsid w:val="00F21F94"/>
    <w:rsid w:val="00F239C3"/>
    <w:rsid w:val="00F25009"/>
    <w:rsid w:val="00F2564D"/>
    <w:rsid w:val="00F258C2"/>
    <w:rsid w:val="00F31C63"/>
    <w:rsid w:val="00F3359C"/>
    <w:rsid w:val="00F336AB"/>
    <w:rsid w:val="00F3431E"/>
    <w:rsid w:val="00F347CC"/>
    <w:rsid w:val="00F35F09"/>
    <w:rsid w:val="00F3662B"/>
    <w:rsid w:val="00F42CB9"/>
    <w:rsid w:val="00F43F1F"/>
    <w:rsid w:val="00F44ED7"/>
    <w:rsid w:val="00F45058"/>
    <w:rsid w:val="00F46AE8"/>
    <w:rsid w:val="00F46E53"/>
    <w:rsid w:val="00F5303A"/>
    <w:rsid w:val="00F553E8"/>
    <w:rsid w:val="00F5542F"/>
    <w:rsid w:val="00F5559B"/>
    <w:rsid w:val="00F56CC8"/>
    <w:rsid w:val="00F61665"/>
    <w:rsid w:val="00F61B22"/>
    <w:rsid w:val="00F61D36"/>
    <w:rsid w:val="00F63B83"/>
    <w:rsid w:val="00F63D6F"/>
    <w:rsid w:val="00F65628"/>
    <w:rsid w:val="00F6571B"/>
    <w:rsid w:val="00F70B4D"/>
    <w:rsid w:val="00F71588"/>
    <w:rsid w:val="00F71FB1"/>
    <w:rsid w:val="00F7365B"/>
    <w:rsid w:val="00F73986"/>
    <w:rsid w:val="00F74646"/>
    <w:rsid w:val="00F76546"/>
    <w:rsid w:val="00F84C2B"/>
    <w:rsid w:val="00F85B97"/>
    <w:rsid w:val="00F861AB"/>
    <w:rsid w:val="00F863A1"/>
    <w:rsid w:val="00F8749C"/>
    <w:rsid w:val="00F87ACE"/>
    <w:rsid w:val="00F87E2D"/>
    <w:rsid w:val="00F91814"/>
    <w:rsid w:val="00F92720"/>
    <w:rsid w:val="00F92A39"/>
    <w:rsid w:val="00F93630"/>
    <w:rsid w:val="00FA25BE"/>
    <w:rsid w:val="00FA34A9"/>
    <w:rsid w:val="00FA4956"/>
    <w:rsid w:val="00FA56AC"/>
    <w:rsid w:val="00FA719B"/>
    <w:rsid w:val="00FB0DB4"/>
    <w:rsid w:val="00FB3217"/>
    <w:rsid w:val="00FB590E"/>
    <w:rsid w:val="00FB6523"/>
    <w:rsid w:val="00FB67DB"/>
    <w:rsid w:val="00FB755D"/>
    <w:rsid w:val="00FB7B9E"/>
    <w:rsid w:val="00FC00B7"/>
    <w:rsid w:val="00FC00DA"/>
    <w:rsid w:val="00FC3CCD"/>
    <w:rsid w:val="00FC4AA8"/>
    <w:rsid w:val="00FC55C7"/>
    <w:rsid w:val="00FD0CC2"/>
    <w:rsid w:val="00FD26D2"/>
    <w:rsid w:val="00FD3E80"/>
    <w:rsid w:val="00FD6C1C"/>
    <w:rsid w:val="00FD76DB"/>
    <w:rsid w:val="00FD7D91"/>
    <w:rsid w:val="00FE08C0"/>
    <w:rsid w:val="00FE100C"/>
    <w:rsid w:val="00FE419D"/>
    <w:rsid w:val="00FE615C"/>
    <w:rsid w:val="00FE6289"/>
    <w:rsid w:val="00FE6FC1"/>
    <w:rsid w:val="00FE75D8"/>
    <w:rsid w:val="00FF0CB9"/>
    <w:rsid w:val="00FF1A48"/>
    <w:rsid w:val="00FF24B5"/>
    <w:rsid w:val="00FF2862"/>
    <w:rsid w:val="00FF4122"/>
    <w:rsid w:val="00FF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2DDA2"/>
  <w15:docId w15:val="{C9F008E0-4E8F-4D20-AEB8-115F508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CC"/>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outlineLvl w:val="1"/>
    </w:pPr>
    <w:rPr>
      <w:sz w:val="24"/>
      <w:u w:val="single"/>
    </w:rPr>
  </w:style>
  <w:style w:type="paragraph" w:styleId="Heading3">
    <w:name w:val="heading 3"/>
    <w:basedOn w:val="Normal"/>
    <w:next w:val="Normal"/>
    <w:qFormat/>
    <w:pPr>
      <w:keepNext/>
      <w:ind w:left="1440"/>
      <w:outlineLvl w:val="2"/>
    </w:pPr>
    <w:rPr>
      <w:sz w:val="24"/>
      <w:u w:val="single"/>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ind w:left="720" w:firstLine="720"/>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odyTextIndent">
    <w:name w:val="Body Text Indent"/>
    <w:basedOn w:val="Normal"/>
    <w:pPr>
      <w:ind w:left="1440"/>
    </w:pPr>
    <w:rPr>
      <w:sz w:val="24"/>
    </w:rPr>
  </w:style>
  <w:style w:type="paragraph" w:styleId="BodyText3">
    <w:name w:val="Body Text 3"/>
    <w:basedOn w:val="Normal"/>
    <w:rPr>
      <w:b/>
      <w:sz w:val="24"/>
    </w:rPr>
  </w:style>
  <w:style w:type="paragraph" w:styleId="Subtitle">
    <w:name w:val="Subtitle"/>
    <w:basedOn w:val="Normal"/>
    <w:qFormat/>
    <w:pPr>
      <w:jc w:val="center"/>
    </w:pPr>
    <w:rPr>
      <w:sz w:val="24"/>
    </w:rPr>
  </w:style>
  <w:style w:type="paragraph" w:styleId="BalloonText">
    <w:name w:val="Balloon Text"/>
    <w:basedOn w:val="Normal"/>
    <w:semiHidden/>
    <w:rsid w:val="00CA66D9"/>
    <w:rPr>
      <w:rFonts w:ascii="Tahoma" w:hAnsi="Tahoma" w:cs="Tahoma"/>
      <w:sz w:val="16"/>
      <w:szCs w:val="16"/>
    </w:rPr>
  </w:style>
  <w:style w:type="paragraph" w:styleId="EnvelopeAddress">
    <w:name w:val="envelope address"/>
    <w:basedOn w:val="Normal"/>
    <w:rsid w:val="003D2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D254B"/>
    <w:rPr>
      <w:rFonts w:ascii="Arial" w:hAnsi="Arial" w:cs="Arial"/>
    </w:rPr>
  </w:style>
  <w:style w:type="paragraph" w:styleId="ListParagraph">
    <w:name w:val="List Paragraph"/>
    <w:basedOn w:val="Normal"/>
    <w:uiPriority w:val="34"/>
    <w:qFormat/>
    <w:rsid w:val="008B1BF8"/>
    <w:pPr>
      <w:ind w:left="720"/>
    </w:pPr>
  </w:style>
  <w:style w:type="paragraph" w:styleId="Header">
    <w:name w:val="header"/>
    <w:basedOn w:val="Normal"/>
    <w:link w:val="HeaderChar"/>
    <w:rsid w:val="000F2E58"/>
    <w:pPr>
      <w:tabs>
        <w:tab w:val="center" w:pos="4680"/>
        <w:tab w:val="right" w:pos="9360"/>
      </w:tabs>
    </w:pPr>
  </w:style>
  <w:style w:type="character" w:customStyle="1" w:styleId="HeaderChar">
    <w:name w:val="Header Char"/>
    <w:basedOn w:val="DefaultParagraphFont"/>
    <w:link w:val="Header"/>
    <w:rsid w:val="000F2E58"/>
  </w:style>
  <w:style w:type="paragraph" w:styleId="Footer">
    <w:name w:val="footer"/>
    <w:basedOn w:val="Normal"/>
    <w:link w:val="FooterChar"/>
    <w:rsid w:val="000F2E58"/>
    <w:pPr>
      <w:tabs>
        <w:tab w:val="center" w:pos="4680"/>
        <w:tab w:val="right" w:pos="9360"/>
      </w:tabs>
    </w:pPr>
  </w:style>
  <w:style w:type="character" w:customStyle="1" w:styleId="FooterChar">
    <w:name w:val="Footer Char"/>
    <w:basedOn w:val="DefaultParagraphFont"/>
    <w:link w:val="Footer"/>
    <w:rsid w:val="000F2E58"/>
  </w:style>
  <w:style w:type="character" w:customStyle="1" w:styleId="TitleChar">
    <w:name w:val="Title Char"/>
    <w:basedOn w:val="DefaultParagraphFont"/>
    <w:link w:val="Title"/>
    <w:rsid w:val="00B661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5287">
      <w:bodyDiv w:val="1"/>
      <w:marLeft w:val="0"/>
      <w:marRight w:val="0"/>
      <w:marTop w:val="0"/>
      <w:marBottom w:val="0"/>
      <w:divBdr>
        <w:top w:val="none" w:sz="0" w:space="0" w:color="auto"/>
        <w:left w:val="none" w:sz="0" w:space="0" w:color="auto"/>
        <w:bottom w:val="none" w:sz="0" w:space="0" w:color="auto"/>
        <w:right w:val="none" w:sz="0" w:space="0" w:color="auto"/>
      </w:divBdr>
      <w:divsChild>
        <w:div w:id="1013609854">
          <w:marLeft w:val="0"/>
          <w:marRight w:val="0"/>
          <w:marTop w:val="0"/>
          <w:marBottom w:val="0"/>
          <w:divBdr>
            <w:top w:val="none" w:sz="0" w:space="0" w:color="auto"/>
            <w:left w:val="none" w:sz="0" w:space="0" w:color="auto"/>
            <w:bottom w:val="none" w:sz="0" w:space="0" w:color="auto"/>
            <w:right w:val="none" w:sz="0" w:space="0" w:color="auto"/>
          </w:divBdr>
          <w:divsChild>
            <w:div w:id="1819498045">
              <w:marLeft w:val="0"/>
              <w:marRight w:val="0"/>
              <w:marTop w:val="0"/>
              <w:marBottom w:val="0"/>
              <w:divBdr>
                <w:top w:val="none" w:sz="0" w:space="0" w:color="auto"/>
                <w:left w:val="none" w:sz="0" w:space="0" w:color="auto"/>
                <w:bottom w:val="none" w:sz="0" w:space="0" w:color="auto"/>
                <w:right w:val="none" w:sz="0" w:space="0" w:color="auto"/>
              </w:divBdr>
              <w:divsChild>
                <w:div w:id="1998418614">
                  <w:marLeft w:val="0"/>
                  <w:marRight w:val="0"/>
                  <w:marTop w:val="0"/>
                  <w:marBottom w:val="0"/>
                  <w:divBdr>
                    <w:top w:val="none" w:sz="0" w:space="0" w:color="auto"/>
                    <w:left w:val="none" w:sz="0" w:space="0" w:color="auto"/>
                    <w:bottom w:val="none" w:sz="0" w:space="0" w:color="auto"/>
                    <w:right w:val="none" w:sz="0" w:space="0" w:color="auto"/>
                  </w:divBdr>
                  <w:divsChild>
                    <w:div w:id="1847359001">
                      <w:marLeft w:val="0"/>
                      <w:marRight w:val="0"/>
                      <w:marTop w:val="0"/>
                      <w:marBottom w:val="0"/>
                      <w:divBdr>
                        <w:top w:val="none" w:sz="0" w:space="0" w:color="auto"/>
                        <w:left w:val="none" w:sz="0" w:space="0" w:color="auto"/>
                        <w:bottom w:val="none" w:sz="0" w:space="0" w:color="auto"/>
                        <w:right w:val="none" w:sz="0" w:space="0" w:color="auto"/>
                      </w:divBdr>
                    </w:div>
                    <w:div w:id="1565490351">
                      <w:marLeft w:val="0"/>
                      <w:marRight w:val="0"/>
                      <w:marTop w:val="0"/>
                      <w:marBottom w:val="0"/>
                      <w:divBdr>
                        <w:top w:val="none" w:sz="0" w:space="0" w:color="auto"/>
                        <w:left w:val="none" w:sz="0" w:space="0" w:color="auto"/>
                        <w:bottom w:val="none" w:sz="0" w:space="0" w:color="auto"/>
                        <w:right w:val="none" w:sz="0" w:space="0" w:color="auto"/>
                      </w:divBdr>
                      <w:divsChild>
                        <w:div w:id="11925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6806">
              <w:marLeft w:val="0"/>
              <w:marRight w:val="0"/>
              <w:marTop w:val="0"/>
              <w:marBottom w:val="0"/>
              <w:divBdr>
                <w:top w:val="none" w:sz="0" w:space="0" w:color="auto"/>
                <w:left w:val="none" w:sz="0" w:space="0" w:color="auto"/>
                <w:bottom w:val="none" w:sz="0" w:space="0" w:color="auto"/>
                <w:right w:val="none" w:sz="0" w:space="0" w:color="auto"/>
              </w:divBdr>
              <w:divsChild>
                <w:div w:id="3394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3907">
          <w:marLeft w:val="0"/>
          <w:marRight w:val="0"/>
          <w:marTop w:val="0"/>
          <w:marBottom w:val="0"/>
          <w:divBdr>
            <w:top w:val="none" w:sz="0" w:space="0" w:color="auto"/>
            <w:left w:val="none" w:sz="0" w:space="0" w:color="auto"/>
            <w:bottom w:val="none" w:sz="0" w:space="0" w:color="auto"/>
            <w:right w:val="none" w:sz="0" w:space="0" w:color="auto"/>
          </w:divBdr>
          <w:divsChild>
            <w:div w:id="1074468388">
              <w:marLeft w:val="0"/>
              <w:marRight w:val="0"/>
              <w:marTop w:val="0"/>
              <w:marBottom w:val="0"/>
              <w:divBdr>
                <w:top w:val="none" w:sz="0" w:space="0" w:color="auto"/>
                <w:left w:val="none" w:sz="0" w:space="0" w:color="auto"/>
                <w:bottom w:val="none" w:sz="0" w:space="0" w:color="auto"/>
                <w:right w:val="none" w:sz="0" w:space="0" w:color="auto"/>
              </w:divBdr>
              <w:divsChild>
                <w:div w:id="1184635514">
                  <w:marLeft w:val="0"/>
                  <w:marRight w:val="0"/>
                  <w:marTop w:val="0"/>
                  <w:marBottom w:val="0"/>
                  <w:divBdr>
                    <w:top w:val="none" w:sz="0" w:space="0" w:color="auto"/>
                    <w:left w:val="none" w:sz="0" w:space="0" w:color="auto"/>
                    <w:bottom w:val="none" w:sz="0" w:space="0" w:color="auto"/>
                    <w:right w:val="none" w:sz="0" w:space="0" w:color="auto"/>
                  </w:divBdr>
                  <w:divsChild>
                    <w:div w:id="196622865">
                      <w:marLeft w:val="0"/>
                      <w:marRight w:val="0"/>
                      <w:marTop w:val="0"/>
                      <w:marBottom w:val="0"/>
                      <w:divBdr>
                        <w:top w:val="none" w:sz="0" w:space="0" w:color="auto"/>
                        <w:left w:val="none" w:sz="0" w:space="0" w:color="auto"/>
                        <w:bottom w:val="none" w:sz="0" w:space="0" w:color="auto"/>
                        <w:right w:val="none" w:sz="0" w:space="0" w:color="auto"/>
                      </w:divBdr>
                    </w:div>
                    <w:div w:id="464658813">
                      <w:marLeft w:val="0"/>
                      <w:marRight w:val="0"/>
                      <w:marTop w:val="0"/>
                      <w:marBottom w:val="0"/>
                      <w:divBdr>
                        <w:top w:val="none" w:sz="0" w:space="0" w:color="auto"/>
                        <w:left w:val="none" w:sz="0" w:space="0" w:color="auto"/>
                        <w:bottom w:val="none" w:sz="0" w:space="0" w:color="auto"/>
                        <w:right w:val="none" w:sz="0" w:space="0" w:color="auto"/>
                      </w:divBdr>
                      <w:divsChild>
                        <w:div w:id="1121340635">
                          <w:marLeft w:val="0"/>
                          <w:marRight w:val="0"/>
                          <w:marTop w:val="0"/>
                          <w:marBottom w:val="0"/>
                          <w:divBdr>
                            <w:top w:val="none" w:sz="0" w:space="0" w:color="auto"/>
                            <w:left w:val="none" w:sz="0" w:space="0" w:color="auto"/>
                            <w:bottom w:val="none" w:sz="0" w:space="0" w:color="auto"/>
                            <w:right w:val="none" w:sz="0" w:space="0" w:color="auto"/>
                          </w:divBdr>
                          <w:divsChild>
                            <w:div w:id="2031758475">
                              <w:marLeft w:val="0"/>
                              <w:marRight w:val="0"/>
                              <w:marTop w:val="0"/>
                              <w:marBottom w:val="0"/>
                              <w:divBdr>
                                <w:top w:val="none" w:sz="0" w:space="0" w:color="auto"/>
                                <w:left w:val="none" w:sz="0" w:space="0" w:color="auto"/>
                                <w:bottom w:val="none" w:sz="0" w:space="0" w:color="auto"/>
                                <w:right w:val="none" w:sz="0" w:space="0" w:color="auto"/>
                              </w:divBdr>
                              <w:divsChild>
                                <w:div w:id="1220824252">
                                  <w:marLeft w:val="0"/>
                                  <w:marRight w:val="0"/>
                                  <w:marTop w:val="0"/>
                                  <w:marBottom w:val="0"/>
                                  <w:divBdr>
                                    <w:top w:val="none" w:sz="0" w:space="0" w:color="auto"/>
                                    <w:left w:val="none" w:sz="0" w:space="0" w:color="auto"/>
                                    <w:bottom w:val="none" w:sz="0" w:space="0" w:color="auto"/>
                                    <w:right w:val="none" w:sz="0" w:space="0" w:color="auto"/>
                                  </w:divBdr>
                                </w:div>
                              </w:divsChild>
                            </w:div>
                            <w:div w:id="16069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53851">
      <w:bodyDiv w:val="1"/>
      <w:marLeft w:val="0"/>
      <w:marRight w:val="0"/>
      <w:marTop w:val="0"/>
      <w:marBottom w:val="0"/>
      <w:divBdr>
        <w:top w:val="none" w:sz="0" w:space="0" w:color="auto"/>
        <w:left w:val="none" w:sz="0" w:space="0" w:color="auto"/>
        <w:bottom w:val="none" w:sz="0" w:space="0" w:color="auto"/>
        <w:right w:val="none" w:sz="0" w:space="0" w:color="auto"/>
      </w:divBdr>
    </w:div>
    <w:div w:id="127668459">
      <w:bodyDiv w:val="1"/>
      <w:marLeft w:val="0"/>
      <w:marRight w:val="0"/>
      <w:marTop w:val="0"/>
      <w:marBottom w:val="0"/>
      <w:divBdr>
        <w:top w:val="none" w:sz="0" w:space="0" w:color="auto"/>
        <w:left w:val="none" w:sz="0" w:space="0" w:color="auto"/>
        <w:bottom w:val="none" w:sz="0" w:space="0" w:color="auto"/>
        <w:right w:val="none" w:sz="0" w:space="0" w:color="auto"/>
      </w:divBdr>
    </w:div>
    <w:div w:id="612053916">
      <w:bodyDiv w:val="1"/>
      <w:marLeft w:val="0"/>
      <w:marRight w:val="0"/>
      <w:marTop w:val="0"/>
      <w:marBottom w:val="0"/>
      <w:divBdr>
        <w:top w:val="none" w:sz="0" w:space="0" w:color="auto"/>
        <w:left w:val="none" w:sz="0" w:space="0" w:color="auto"/>
        <w:bottom w:val="none" w:sz="0" w:space="0" w:color="auto"/>
        <w:right w:val="none" w:sz="0" w:space="0" w:color="auto"/>
      </w:divBdr>
    </w:div>
    <w:div w:id="718361447">
      <w:bodyDiv w:val="1"/>
      <w:marLeft w:val="0"/>
      <w:marRight w:val="0"/>
      <w:marTop w:val="0"/>
      <w:marBottom w:val="0"/>
      <w:divBdr>
        <w:top w:val="none" w:sz="0" w:space="0" w:color="auto"/>
        <w:left w:val="none" w:sz="0" w:space="0" w:color="auto"/>
        <w:bottom w:val="none" w:sz="0" w:space="0" w:color="auto"/>
        <w:right w:val="none" w:sz="0" w:space="0" w:color="auto"/>
      </w:divBdr>
      <w:divsChild>
        <w:div w:id="2076312361">
          <w:marLeft w:val="0"/>
          <w:marRight w:val="0"/>
          <w:marTop w:val="0"/>
          <w:marBottom w:val="0"/>
          <w:divBdr>
            <w:top w:val="none" w:sz="0" w:space="0" w:color="auto"/>
            <w:left w:val="none" w:sz="0" w:space="0" w:color="auto"/>
            <w:bottom w:val="none" w:sz="0" w:space="0" w:color="auto"/>
            <w:right w:val="none" w:sz="0" w:space="0" w:color="auto"/>
          </w:divBdr>
          <w:divsChild>
            <w:div w:id="1763406401">
              <w:marLeft w:val="0"/>
              <w:marRight w:val="0"/>
              <w:marTop w:val="0"/>
              <w:marBottom w:val="0"/>
              <w:divBdr>
                <w:top w:val="none" w:sz="0" w:space="0" w:color="auto"/>
                <w:left w:val="none" w:sz="0" w:space="0" w:color="auto"/>
                <w:bottom w:val="none" w:sz="0" w:space="0" w:color="auto"/>
                <w:right w:val="none" w:sz="0" w:space="0" w:color="auto"/>
              </w:divBdr>
              <w:divsChild>
                <w:div w:id="1943105817">
                  <w:marLeft w:val="0"/>
                  <w:marRight w:val="0"/>
                  <w:marTop w:val="0"/>
                  <w:marBottom w:val="0"/>
                  <w:divBdr>
                    <w:top w:val="none" w:sz="0" w:space="0" w:color="auto"/>
                    <w:left w:val="none" w:sz="0" w:space="0" w:color="auto"/>
                    <w:bottom w:val="none" w:sz="0" w:space="0" w:color="auto"/>
                    <w:right w:val="none" w:sz="0" w:space="0" w:color="auto"/>
                  </w:divBdr>
                  <w:divsChild>
                    <w:div w:id="1239168262">
                      <w:marLeft w:val="0"/>
                      <w:marRight w:val="0"/>
                      <w:marTop w:val="0"/>
                      <w:marBottom w:val="0"/>
                      <w:divBdr>
                        <w:top w:val="none" w:sz="0" w:space="0" w:color="auto"/>
                        <w:left w:val="none" w:sz="0" w:space="0" w:color="auto"/>
                        <w:bottom w:val="none" w:sz="0" w:space="0" w:color="auto"/>
                        <w:right w:val="none" w:sz="0" w:space="0" w:color="auto"/>
                      </w:divBdr>
                    </w:div>
                    <w:div w:id="36397336">
                      <w:marLeft w:val="0"/>
                      <w:marRight w:val="0"/>
                      <w:marTop w:val="0"/>
                      <w:marBottom w:val="0"/>
                      <w:divBdr>
                        <w:top w:val="none" w:sz="0" w:space="0" w:color="auto"/>
                        <w:left w:val="none" w:sz="0" w:space="0" w:color="auto"/>
                        <w:bottom w:val="none" w:sz="0" w:space="0" w:color="auto"/>
                        <w:right w:val="none" w:sz="0" w:space="0" w:color="auto"/>
                      </w:divBdr>
                      <w:divsChild>
                        <w:div w:id="9663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494">
              <w:marLeft w:val="0"/>
              <w:marRight w:val="0"/>
              <w:marTop w:val="0"/>
              <w:marBottom w:val="0"/>
              <w:divBdr>
                <w:top w:val="none" w:sz="0" w:space="0" w:color="auto"/>
                <w:left w:val="none" w:sz="0" w:space="0" w:color="auto"/>
                <w:bottom w:val="none" w:sz="0" w:space="0" w:color="auto"/>
                <w:right w:val="none" w:sz="0" w:space="0" w:color="auto"/>
              </w:divBdr>
              <w:divsChild>
                <w:div w:id="12845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3610">
          <w:marLeft w:val="0"/>
          <w:marRight w:val="0"/>
          <w:marTop w:val="0"/>
          <w:marBottom w:val="0"/>
          <w:divBdr>
            <w:top w:val="none" w:sz="0" w:space="0" w:color="auto"/>
            <w:left w:val="none" w:sz="0" w:space="0" w:color="auto"/>
            <w:bottom w:val="none" w:sz="0" w:space="0" w:color="auto"/>
            <w:right w:val="none" w:sz="0" w:space="0" w:color="auto"/>
          </w:divBdr>
          <w:divsChild>
            <w:div w:id="786849697">
              <w:marLeft w:val="0"/>
              <w:marRight w:val="0"/>
              <w:marTop w:val="0"/>
              <w:marBottom w:val="0"/>
              <w:divBdr>
                <w:top w:val="none" w:sz="0" w:space="0" w:color="auto"/>
                <w:left w:val="none" w:sz="0" w:space="0" w:color="auto"/>
                <w:bottom w:val="none" w:sz="0" w:space="0" w:color="auto"/>
                <w:right w:val="none" w:sz="0" w:space="0" w:color="auto"/>
              </w:divBdr>
              <w:divsChild>
                <w:div w:id="871187702">
                  <w:marLeft w:val="0"/>
                  <w:marRight w:val="0"/>
                  <w:marTop w:val="0"/>
                  <w:marBottom w:val="0"/>
                  <w:divBdr>
                    <w:top w:val="none" w:sz="0" w:space="0" w:color="auto"/>
                    <w:left w:val="none" w:sz="0" w:space="0" w:color="auto"/>
                    <w:bottom w:val="none" w:sz="0" w:space="0" w:color="auto"/>
                    <w:right w:val="none" w:sz="0" w:space="0" w:color="auto"/>
                  </w:divBdr>
                  <w:divsChild>
                    <w:div w:id="1351490351">
                      <w:marLeft w:val="0"/>
                      <w:marRight w:val="0"/>
                      <w:marTop w:val="0"/>
                      <w:marBottom w:val="0"/>
                      <w:divBdr>
                        <w:top w:val="none" w:sz="0" w:space="0" w:color="auto"/>
                        <w:left w:val="none" w:sz="0" w:space="0" w:color="auto"/>
                        <w:bottom w:val="none" w:sz="0" w:space="0" w:color="auto"/>
                        <w:right w:val="none" w:sz="0" w:space="0" w:color="auto"/>
                      </w:divBdr>
                    </w:div>
                    <w:div w:id="267858742">
                      <w:marLeft w:val="0"/>
                      <w:marRight w:val="0"/>
                      <w:marTop w:val="0"/>
                      <w:marBottom w:val="0"/>
                      <w:divBdr>
                        <w:top w:val="none" w:sz="0" w:space="0" w:color="auto"/>
                        <w:left w:val="none" w:sz="0" w:space="0" w:color="auto"/>
                        <w:bottom w:val="none" w:sz="0" w:space="0" w:color="auto"/>
                        <w:right w:val="none" w:sz="0" w:space="0" w:color="auto"/>
                      </w:divBdr>
                      <w:divsChild>
                        <w:div w:id="1456371544">
                          <w:marLeft w:val="0"/>
                          <w:marRight w:val="0"/>
                          <w:marTop w:val="0"/>
                          <w:marBottom w:val="0"/>
                          <w:divBdr>
                            <w:top w:val="none" w:sz="0" w:space="0" w:color="auto"/>
                            <w:left w:val="none" w:sz="0" w:space="0" w:color="auto"/>
                            <w:bottom w:val="none" w:sz="0" w:space="0" w:color="auto"/>
                            <w:right w:val="none" w:sz="0" w:space="0" w:color="auto"/>
                          </w:divBdr>
                          <w:divsChild>
                            <w:div w:id="1027290290">
                              <w:marLeft w:val="0"/>
                              <w:marRight w:val="0"/>
                              <w:marTop w:val="0"/>
                              <w:marBottom w:val="0"/>
                              <w:divBdr>
                                <w:top w:val="none" w:sz="0" w:space="0" w:color="auto"/>
                                <w:left w:val="none" w:sz="0" w:space="0" w:color="auto"/>
                                <w:bottom w:val="none" w:sz="0" w:space="0" w:color="auto"/>
                                <w:right w:val="none" w:sz="0" w:space="0" w:color="auto"/>
                              </w:divBdr>
                              <w:divsChild>
                                <w:div w:id="1493258340">
                                  <w:marLeft w:val="0"/>
                                  <w:marRight w:val="0"/>
                                  <w:marTop w:val="0"/>
                                  <w:marBottom w:val="0"/>
                                  <w:divBdr>
                                    <w:top w:val="none" w:sz="0" w:space="0" w:color="auto"/>
                                    <w:left w:val="none" w:sz="0" w:space="0" w:color="auto"/>
                                    <w:bottom w:val="none" w:sz="0" w:space="0" w:color="auto"/>
                                    <w:right w:val="none" w:sz="0" w:space="0" w:color="auto"/>
                                  </w:divBdr>
                                </w:div>
                              </w:divsChild>
                            </w:div>
                            <w:div w:id="8207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61904">
      <w:bodyDiv w:val="1"/>
      <w:marLeft w:val="0"/>
      <w:marRight w:val="0"/>
      <w:marTop w:val="0"/>
      <w:marBottom w:val="0"/>
      <w:divBdr>
        <w:top w:val="none" w:sz="0" w:space="0" w:color="auto"/>
        <w:left w:val="none" w:sz="0" w:space="0" w:color="auto"/>
        <w:bottom w:val="none" w:sz="0" w:space="0" w:color="auto"/>
        <w:right w:val="none" w:sz="0" w:space="0" w:color="auto"/>
      </w:divBdr>
    </w:div>
    <w:div w:id="899093772">
      <w:bodyDiv w:val="1"/>
      <w:marLeft w:val="0"/>
      <w:marRight w:val="0"/>
      <w:marTop w:val="0"/>
      <w:marBottom w:val="0"/>
      <w:divBdr>
        <w:top w:val="none" w:sz="0" w:space="0" w:color="auto"/>
        <w:left w:val="none" w:sz="0" w:space="0" w:color="auto"/>
        <w:bottom w:val="none" w:sz="0" w:space="0" w:color="auto"/>
        <w:right w:val="none" w:sz="0" w:space="0" w:color="auto"/>
      </w:divBdr>
      <w:divsChild>
        <w:div w:id="909198963">
          <w:marLeft w:val="0"/>
          <w:marRight w:val="0"/>
          <w:marTop w:val="0"/>
          <w:marBottom w:val="0"/>
          <w:divBdr>
            <w:top w:val="none" w:sz="0" w:space="0" w:color="auto"/>
            <w:left w:val="none" w:sz="0" w:space="0" w:color="auto"/>
            <w:bottom w:val="none" w:sz="0" w:space="0" w:color="auto"/>
            <w:right w:val="none" w:sz="0" w:space="0" w:color="auto"/>
          </w:divBdr>
          <w:divsChild>
            <w:div w:id="1133786229">
              <w:marLeft w:val="0"/>
              <w:marRight w:val="0"/>
              <w:marTop w:val="0"/>
              <w:marBottom w:val="0"/>
              <w:divBdr>
                <w:top w:val="none" w:sz="0" w:space="0" w:color="auto"/>
                <w:left w:val="none" w:sz="0" w:space="0" w:color="auto"/>
                <w:bottom w:val="none" w:sz="0" w:space="0" w:color="auto"/>
                <w:right w:val="none" w:sz="0" w:space="0" w:color="auto"/>
              </w:divBdr>
              <w:divsChild>
                <w:div w:id="2066489478">
                  <w:marLeft w:val="0"/>
                  <w:marRight w:val="0"/>
                  <w:marTop w:val="0"/>
                  <w:marBottom w:val="0"/>
                  <w:divBdr>
                    <w:top w:val="none" w:sz="0" w:space="0" w:color="auto"/>
                    <w:left w:val="none" w:sz="0" w:space="0" w:color="auto"/>
                    <w:bottom w:val="none" w:sz="0" w:space="0" w:color="auto"/>
                    <w:right w:val="none" w:sz="0" w:space="0" w:color="auto"/>
                  </w:divBdr>
                  <w:divsChild>
                    <w:div w:id="1226375512">
                      <w:marLeft w:val="0"/>
                      <w:marRight w:val="0"/>
                      <w:marTop w:val="0"/>
                      <w:marBottom w:val="0"/>
                      <w:divBdr>
                        <w:top w:val="none" w:sz="0" w:space="0" w:color="auto"/>
                        <w:left w:val="none" w:sz="0" w:space="0" w:color="auto"/>
                        <w:bottom w:val="none" w:sz="0" w:space="0" w:color="auto"/>
                        <w:right w:val="none" w:sz="0" w:space="0" w:color="auto"/>
                      </w:divBdr>
                    </w:div>
                    <w:div w:id="1974749195">
                      <w:marLeft w:val="0"/>
                      <w:marRight w:val="0"/>
                      <w:marTop w:val="0"/>
                      <w:marBottom w:val="0"/>
                      <w:divBdr>
                        <w:top w:val="none" w:sz="0" w:space="0" w:color="auto"/>
                        <w:left w:val="none" w:sz="0" w:space="0" w:color="auto"/>
                        <w:bottom w:val="none" w:sz="0" w:space="0" w:color="auto"/>
                        <w:right w:val="none" w:sz="0" w:space="0" w:color="auto"/>
                      </w:divBdr>
                      <w:divsChild>
                        <w:div w:id="5473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9786">
              <w:marLeft w:val="0"/>
              <w:marRight w:val="0"/>
              <w:marTop w:val="0"/>
              <w:marBottom w:val="0"/>
              <w:divBdr>
                <w:top w:val="none" w:sz="0" w:space="0" w:color="auto"/>
                <w:left w:val="none" w:sz="0" w:space="0" w:color="auto"/>
                <w:bottom w:val="none" w:sz="0" w:space="0" w:color="auto"/>
                <w:right w:val="none" w:sz="0" w:space="0" w:color="auto"/>
              </w:divBdr>
              <w:divsChild>
                <w:div w:id="2912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269">
          <w:marLeft w:val="0"/>
          <w:marRight w:val="0"/>
          <w:marTop w:val="0"/>
          <w:marBottom w:val="0"/>
          <w:divBdr>
            <w:top w:val="none" w:sz="0" w:space="0" w:color="auto"/>
            <w:left w:val="none" w:sz="0" w:space="0" w:color="auto"/>
            <w:bottom w:val="none" w:sz="0" w:space="0" w:color="auto"/>
            <w:right w:val="none" w:sz="0" w:space="0" w:color="auto"/>
          </w:divBdr>
          <w:divsChild>
            <w:div w:id="673336742">
              <w:marLeft w:val="0"/>
              <w:marRight w:val="0"/>
              <w:marTop w:val="0"/>
              <w:marBottom w:val="0"/>
              <w:divBdr>
                <w:top w:val="none" w:sz="0" w:space="0" w:color="auto"/>
                <w:left w:val="none" w:sz="0" w:space="0" w:color="auto"/>
                <w:bottom w:val="none" w:sz="0" w:space="0" w:color="auto"/>
                <w:right w:val="none" w:sz="0" w:space="0" w:color="auto"/>
              </w:divBdr>
              <w:divsChild>
                <w:div w:id="1243371907">
                  <w:marLeft w:val="0"/>
                  <w:marRight w:val="0"/>
                  <w:marTop w:val="0"/>
                  <w:marBottom w:val="0"/>
                  <w:divBdr>
                    <w:top w:val="none" w:sz="0" w:space="0" w:color="auto"/>
                    <w:left w:val="none" w:sz="0" w:space="0" w:color="auto"/>
                    <w:bottom w:val="none" w:sz="0" w:space="0" w:color="auto"/>
                    <w:right w:val="none" w:sz="0" w:space="0" w:color="auto"/>
                  </w:divBdr>
                  <w:divsChild>
                    <w:div w:id="1482889229">
                      <w:marLeft w:val="0"/>
                      <w:marRight w:val="0"/>
                      <w:marTop w:val="0"/>
                      <w:marBottom w:val="0"/>
                      <w:divBdr>
                        <w:top w:val="none" w:sz="0" w:space="0" w:color="auto"/>
                        <w:left w:val="none" w:sz="0" w:space="0" w:color="auto"/>
                        <w:bottom w:val="none" w:sz="0" w:space="0" w:color="auto"/>
                        <w:right w:val="none" w:sz="0" w:space="0" w:color="auto"/>
                      </w:divBdr>
                    </w:div>
                    <w:div w:id="129204198">
                      <w:marLeft w:val="0"/>
                      <w:marRight w:val="0"/>
                      <w:marTop w:val="0"/>
                      <w:marBottom w:val="0"/>
                      <w:divBdr>
                        <w:top w:val="none" w:sz="0" w:space="0" w:color="auto"/>
                        <w:left w:val="none" w:sz="0" w:space="0" w:color="auto"/>
                        <w:bottom w:val="none" w:sz="0" w:space="0" w:color="auto"/>
                        <w:right w:val="none" w:sz="0" w:space="0" w:color="auto"/>
                      </w:divBdr>
                      <w:divsChild>
                        <w:div w:id="1747679177">
                          <w:marLeft w:val="0"/>
                          <w:marRight w:val="0"/>
                          <w:marTop w:val="0"/>
                          <w:marBottom w:val="0"/>
                          <w:divBdr>
                            <w:top w:val="none" w:sz="0" w:space="0" w:color="auto"/>
                            <w:left w:val="none" w:sz="0" w:space="0" w:color="auto"/>
                            <w:bottom w:val="none" w:sz="0" w:space="0" w:color="auto"/>
                            <w:right w:val="none" w:sz="0" w:space="0" w:color="auto"/>
                          </w:divBdr>
                          <w:divsChild>
                            <w:div w:id="1840382858">
                              <w:marLeft w:val="0"/>
                              <w:marRight w:val="0"/>
                              <w:marTop w:val="0"/>
                              <w:marBottom w:val="0"/>
                              <w:divBdr>
                                <w:top w:val="none" w:sz="0" w:space="0" w:color="auto"/>
                                <w:left w:val="none" w:sz="0" w:space="0" w:color="auto"/>
                                <w:bottom w:val="none" w:sz="0" w:space="0" w:color="auto"/>
                                <w:right w:val="none" w:sz="0" w:space="0" w:color="auto"/>
                              </w:divBdr>
                              <w:divsChild>
                                <w:div w:id="809052379">
                                  <w:marLeft w:val="0"/>
                                  <w:marRight w:val="0"/>
                                  <w:marTop w:val="0"/>
                                  <w:marBottom w:val="0"/>
                                  <w:divBdr>
                                    <w:top w:val="none" w:sz="0" w:space="0" w:color="auto"/>
                                    <w:left w:val="none" w:sz="0" w:space="0" w:color="auto"/>
                                    <w:bottom w:val="none" w:sz="0" w:space="0" w:color="auto"/>
                                    <w:right w:val="none" w:sz="0" w:space="0" w:color="auto"/>
                                  </w:divBdr>
                                </w:div>
                              </w:divsChild>
                            </w:div>
                            <w:div w:id="13290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226331">
      <w:bodyDiv w:val="1"/>
      <w:marLeft w:val="0"/>
      <w:marRight w:val="0"/>
      <w:marTop w:val="0"/>
      <w:marBottom w:val="0"/>
      <w:divBdr>
        <w:top w:val="none" w:sz="0" w:space="0" w:color="auto"/>
        <w:left w:val="none" w:sz="0" w:space="0" w:color="auto"/>
        <w:bottom w:val="none" w:sz="0" w:space="0" w:color="auto"/>
        <w:right w:val="none" w:sz="0" w:space="0" w:color="auto"/>
      </w:divBdr>
    </w:div>
    <w:div w:id="1025399326">
      <w:bodyDiv w:val="1"/>
      <w:marLeft w:val="0"/>
      <w:marRight w:val="0"/>
      <w:marTop w:val="0"/>
      <w:marBottom w:val="0"/>
      <w:divBdr>
        <w:top w:val="none" w:sz="0" w:space="0" w:color="auto"/>
        <w:left w:val="none" w:sz="0" w:space="0" w:color="auto"/>
        <w:bottom w:val="none" w:sz="0" w:space="0" w:color="auto"/>
        <w:right w:val="none" w:sz="0" w:space="0" w:color="auto"/>
      </w:divBdr>
    </w:div>
    <w:div w:id="1413510208">
      <w:bodyDiv w:val="1"/>
      <w:marLeft w:val="0"/>
      <w:marRight w:val="0"/>
      <w:marTop w:val="0"/>
      <w:marBottom w:val="0"/>
      <w:divBdr>
        <w:top w:val="none" w:sz="0" w:space="0" w:color="auto"/>
        <w:left w:val="none" w:sz="0" w:space="0" w:color="auto"/>
        <w:bottom w:val="none" w:sz="0" w:space="0" w:color="auto"/>
        <w:right w:val="none" w:sz="0" w:space="0" w:color="auto"/>
      </w:divBdr>
    </w:div>
    <w:div w:id="1640722442">
      <w:bodyDiv w:val="1"/>
      <w:marLeft w:val="0"/>
      <w:marRight w:val="0"/>
      <w:marTop w:val="0"/>
      <w:marBottom w:val="0"/>
      <w:divBdr>
        <w:top w:val="none" w:sz="0" w:space="0" w:color="auto"/>
        <w:left w:val="none" w:sz="0" w:space="0" w:color="auto"/>
        <w:bottom w:val="none" w:sz="0" w:space="0" w:color="auto"/>
        <w:right w:val="none" w:sz="0" w:space="0" w:color="auto"/>
      </w:divBdr>
      <w:divsChild>
        <w:div w:id="1696418693">
          <w:marLeft w:val="0"/>
          <w:marRight w:val="0"/>
          <w:marTop w:val="0"/>
          <w:marBottom w:val="0"/>
          <w:divBdr>
            <w:top w:val="none" w:sz="0" w:space="0" w:color="auto"/>
            <w:left w:val="none" w:sz="0" w:space="0" w:color="auto"/>
            <w:bottom w:val="none" w:sz="0" w:space="0" w:color="auto"/>
            <w:right w:val="none" w:sz="0" w:space="0" w:color="auto"/>
          </w:divBdr>
          <w:divsChild>
            <w:div w:id="680008720">
              <w:marLeft w:val="0"/>
              <w:marRight w:val="0"/>
              <w:marTop w:val="0"/>
              <w:marBottom w:val="0"/>
              <w:divBdr>
                <w:top w:val="none" w:sz="0" w:space="0" w:color="auto"/>
                <w:left w:val="none" w:sz="0" w:space="0" w:color="auto"/>
                <w:bottom w:val="none" w:sz="0" w:space="0" w:color="auto"/>
                <w:right w:val="none" w:sz="0" w:space="0" w:color="auto"/>
              </w:divBdr>
              <w:divsChild>
                <w:div w:id="522330072">
                  <w:marLeft w:val="0"/>
                  <w:marRight w:val="0"/>
                  <w:marTop w:val="0"/>
                  <w:marBottom w:val="0"/>
                  <w:divBdr>
                    <w:top w:val="none" w:sz="0" w:space="0" w:color="auto"/>
                    <w:left w:val="none" w:sz="0" w:space="0" w:color="auto"/>
                    <w:bottom w:val="none" w:sz="0" w:space="0" w:color="auto"/>
                    <w:right w:val="none" w:sz="0" w:space="0" w:color="auto"/>
                  </w:divBdr>
                  <w:divsChild>
                    <w:div w:id="975372348">
                      <w:marLeft w:val="0"/>
                      <w:marRight w:val="0"/>
                      <w:marTop w:val="0"/>
                      <w:marBottom w:val="0"/>
                      <w:divBdr>
                        <w:top w:val="none" w:sz="0" w:space="0" w:color="auto"/>
                        <w:left w:val="none" w:sz="0" w:space="0" w:color="auto"/>
                        <w:bottom w:val="none" w:sz="0" w:space="0" w:color="auto"/>
                        <w:right w:val="none" w:sz="0" w:space="0" w:color="auto"/>
                      </w:divBdr>
                    </w:div>
                    <w:div w:id="312023242">
                      <w:marLeft w:val="0"/>
                      <w:marRight w:val="0"/>
                      <w:marTop w:val="0"/>
                      <w:marBottom w:val="0"/>
                      <w:divBdr>
                        <w:top w:val="none" w:sz="0" w:space="0" w:color="auto"/>
                        <w:left w:val="none" w:sz="0" w:space="0" w:color="auto"/>
                        <w:bottom w:val="none" w:sz="0" w:space="0" w:color="auto"/>
                        <w:right w:val="none" w:sz="0" w:space="0" w:color="auto"/>
                      </w:divBdr>
                      <w:divsChild>
                        <w:div w:id="325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5569">
              <w:marLeft w:val="0"/>
              <w:marRight w:val="0"/>
              <w:marTop w:val="0"/>
              <w:marBottom w:val="0"/>
              <w:divBdr>
                <w:top w:val="none" w:sz="0" w:space="0" w:color="auto"/>
                <w:left w:val="none" w:sz="0" w:space="0" w:color="auto"/>
                <w:bottom w:val="none" w:sz="0" w:space="0" w:color="auto"/>
                <w:right w:val="none" w:sz="0" w:space="0" w:color="auto"/>
              </w:divBdr>
              <w:divsChild>
                <w:div w:id="4510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83248">
          <w:marLeft w:val="0"/>
          <w:marRight w:val="0"/>
          <w:marTop w:val="0"/>
          <w:marBottom w:val="0"/>
          <w:divBdr>
            <w:top w:val="none" w:sz="0" w:space="0" w:color="auto"/>
            <w:left w:val="none" w:sz="0" w:space="0" w:color="auto"/>
            <w:bottom w:val="none" w:sz="0" w:space="0" w:color="auto"/>
            <w:right w:val="none" w:sz="0" w:space="0" w:color="auto"/>
          </w:divBdr>
          <w:divsChild>
            <w:div w:id="1557819313">
              <w:marLeft w:val="0"/>
              <w:marRight w:val="0"/>
              <w:marTop w:val="0"/>
              <w:marBottom w:val="0"/>
              <w:divBdr>
                <w:top w:val="none" w:sz="0" w:space="0" w:color="auto"/>
                <w:left w:val="none" w:sz="0" w:space="0" w:color="auto"/>
                <w:bottom w:val="none" w:sz="0" w:space="0" w:color="auto"/>
                <w:right w:val="none" w:sz="0" w:space="0" w:color="auto"/>
              </w:divBdr>
              <w:divsChild>
                <w:div w:id="1028336799">
                  <w:marLeft w:val="0"/>
                  <w:marRight w:val="0"/>
                  <w:marTop w:val="0"/>
                  <w:marBottom w:val="0"/>
                  <w:divBdr>
                    <w:top w:val="none" w:sz="0" w:space="0" w:color="auto"/>
                    <w:left w:val="none" w:sz="0" w:space="0" w:color="auto"/>
                    <w:bottom w:val="none" w:sz="0" w:space="0" w:color="auto"/>
                    <w:right w:val="none" w:sz="0" w:space="0" w:color="auto"/>
                  </w:divBdr>
                  <w:divsChild>
                    <w:div w:id="1049306464">
                      <w:marLeft w:val="0"/>
                      <w:marRight w:val="0"/>
                      <w:marTop w:val="0"/>
                      <w:marBottom w:val="0"/>
                      <w:divBdr>
                        <w:top w:val="none" w:sz="0" w:space="0" w:color="auto"/>
                        <w:left w:val="none" w:sz="0" w:space="0" w:color="auto"/>
                        <w:bottom w:val="none" w:sz="0" w:space="0" w:color="auto"/>
                        <w:right w:val="none" w:sz="0" w:space="0" w:color="auto"/>
                      </w:divBdr>
                    </w:div>
                    <w:div w:id="1082141257">
                      <w:marLeft w:val="0"/>
                      <w:marRight w:val="0"/>
                      <w:marTop w:val="0"/>
                      <w:marBottom w:val="0"/>
                      <w:divBdr>
                        <w:top w:val="none" w:sz="0" w:space="0" w:color="auto"/>
                        <w:left w:val="none" w:sz="0" w:space="0" w:color="auto"/>
                        <w:bottom w:val="none" w:sz="0" w:space="0" w:color="auto"/>
                        <w:right w:val="none" w:sz="0" w:space="0" w:color="auto"/>
                      </w:divBdr>
                      <w:divsChild>
                        <w:div w:id="233322878">
                          <w:marLeft w:val="0"/>
                          <w:marRight w:val="0"/>
                          <w:marTop w:val="0"/>
                          <w:marBottom w:val="0"/>
                          <w:divBdr>
                            <w:top w:val="none" w:sz="0" w:space="0" w:color="auto"/>
                            <w:left w:val="none" w:sz="0" w:space="0" w:color="auto"/>
                            <w:bottom w:val="none" w:sz="0" w:space="0" w:color="auto"/>
                            <w:right w:val="none" w:sz="0" w:space="0" w:color="auto"/>
                          </w:divBdr>
                          <w:divsChild>
                            <w:div w:id="2037004830">
                              <w:marLeft w:val="0"/>
                              <w:marRight w:val="0"/>
                              <w:marTop w:val="0"/>
                              <w:marBottom w:val="0"/>
                              <w:divBdr>
                                <w:top w:val="none" w:sz="0" w:space="0" w:color="auto"/>
                                <w:left w:val="none" w:sz="0" w:space="0" w:color="auto"/>
                                <w:bottom w:val="none" w:sz="0" w:space="0" w:color="auto"/>
                                <w:right w:val="none" w:sz="0" w:space="0" w:color="auto"/>
                              </w:divBdr>
                              <w:divsChild>
                                <w:div w:id="1837959322">
                                  <w:marLeft w:val="0"/>
                                  <w:marRight w:val="0"/>
                                  <w:marTop w:val="0"/>
                                  <w:marBottom w:val="0"/>
                                  <w:divBdr>
                                    <w:top w:val="none" w:sz="0" w:space="0" w:color="auto"/>
                                    <w:left w:val="none" w:sz="0" w:space="0" w:color="auto"/>
                                    <w:bottom w:val="none" w:sz="0" w:space="0" w:color="auto"/>
                                    <w:right w:val="none" w:sz="0" w:space="0" w:color="auto"/>
                                  </w:divBdr>
                                </w:div>
                              </w:divsChild>
                            </w:div>
                            <w:div w:id="9663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29926">
      <w:bodyDiv w:val="1"/>
      <w:marLeft w:val="0"/>
      <w:marRight w:val="0"/>
      <w:marTop w:val="0"/>
      <w:marBottom w:val="0"/>
      <w:divBdr>
        <w:top w:val="none" w:sz="0" w:space="0" w:color="auto"/>
        <w:left w:val="none" w:sz="0" w:space="0" w:color="auto"/>
        <w:bottom w:val="none" w:sz="0" w:space="0" w:color="auto"/>
        <w:right w:val="none" w:sz="0" w:space="0" w:color="auto"/>
      </w:divBdr>
    </w:div>
    <w:div w:id="1740592810">
      <w:bodyDiv w:val="1"/>
      <w:marLeft w:val="0"/>
      <w:marRight w:val="0"/>
      <w:marTop w:val="0"/>
      <w:marBottom w:val="0"/>
      <w:divBdr>
        <w:top w:val="none" w:sz="0" w:space="0" w:color="auto"/>
        <w:left w:val="none" w:sz="0" w:space="0" w:color="auto"/>
        <w:bottom w:val="none" w:sz="0" w:space="0" w:color="auto"/>
        <w:right w:val="none" w:sz="0" w:space="0" w:color="auto"/>
      </w:divBdr>
      <w:divsChild>
        <w:div w:id="1507406119">
          <w:marLeft w:val="0"/>
          <w:marRight w:val="0"/>
          <w:marTop w:val="0"/>
          <w:marBottom w:val="0"/>
          <w:divBdr>
            <w:top w:val="none" w:sz="0" w:space="0" w:color="auto"/>
            <w:left w:val="none" w:sz="0" w:space="0" w:color="auto"/>
            <w:bottom w:val="none" w:sz="0" w:space="0" w:color="auto"/>
            <w:right w:val="none" w:sz="0" w:space="0" w:color="auto"/>
          </w:divBdr>
          <w:divsChild>
            <w:div w:id="517936140">
              <w:marLeft w:val="0"/>
              <w:marRight w:val="0"/>
              <w:marTop w:val="0"/>
              <w:marBottom w:val="0"/>
              <w:divBdr>
                <w:top w:val="none" w:sz="0" w:space="0" w:color="auto"/>
                <w:left w:val="none" w:sz="0" w:space="0" w:color="auto"/>
                <w:bottom w:val="none" w:sz="0" w:space="0" w:color="auto"/>
                <w:right w:val="none" w:sz="0" w:space="0" w:color="auto"/>
              </w:divBdr>
              <w:divsChild>
                <w:div w:id="675883312">
                  <w:marLeft w:val="0"/>
                  <w:marRight w:val="0"/>
                  <w:marTop w:val="0"/>
                  <w:marBottom w:val="0"/>
                  <w:divBdr>
                    <w:top w:val="none" w:sz="0" w:space="0" w:color="auto"/>
                    <w:left w:val="none" w:sz="0" w:space="0" w:color="auto"/>
                    <w:bottom w:val="none" w:sz="0" w:space="0" w:color="auto"/>
                    <w:right w:val="none" w:sz="0" w:space="0" w:color="auto"/>
                  </w:divBdr>
                  <w:divsChild>
                    <w:div w:id="1374580501">
                      <w:marLeft w:val="0"/>
                      <w:marRight w:val="0"/>
                      <w:marTop w:val="0"/>
                      <w:marBottom w:val="0"/>
                      <w:divBdr>
                        <w:top w:val="none" w:sz="0" w:space="0" w:color="auto"/>
                        <w:left w:val="none" w:sz="0" w:space="0" w:color="auto"/>
                        <w:bottom w:val="none" w:sz="0" w:space="0" w:color="auto"/>
                        <w:right w:val="none" w:sz="0" w:space="0" w:color="auto"/>
                      </w:divBdr>
                    </w:div>
                    <w:div w:id="643239604">
                      <w:marLeft w:val="0"/>
                      <w:marRight w:val="0"/>
                      <w:marTop w:val="0"/>
                      <w:marBottom w:val="0"/>
                      <w:divBdr>
                        <w:top w:val="none" w:sz="0" w:space="0" w:color="auto"/>
                        <w:left w:val="none" w:sz="0" w:space="0" w:color="auto"/>
                        <w:bottom w:val="none" w:sz="0" w:space="0" w:color="auto"/>
                        <w:right w:val="none" w:sz="0" w:space="0" w:color="auto"/>
                      </w:divBdr>
                      <w:divsChild>
                        <w:div w:id="6640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09380">
              <w:marLeft w:val="0"/>
              <w:marRight w:val="0"/>
              <w:marTop w:val="0"/>
              <w:marBottom w:val="0"/>
              <w:divBdr>
                <w:top w:val="none" w:sz="0" w:space="0" w:color="auto"/>
                <w:left w:val="none" w:sz="0" w:space="0" w:color="auto"/>
                <w:bottom w:val="none" w:sz="0" w:space="0" w:color="auto"/>
                <w:right w:val="none" w:sz="0" w:space="0" w:color="auto"/>
              </w:divBdr>
              <w:divsChild>
                <w:div w:id="5883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369">
          <w:marLeft w:val="0"/>
          <w:marRight w:val="0"/>
          <w:marTop w:val="0"/>
          <w:marBottom w:val="0"/>
          <w:divBdr>
            <w:top w:val="none" w:sz="0" w:space="0" w:color="auto"/>
            <w:left w:val="none" w:sz="0" w:space="0" w:color="auto"/>
            <w:bottom w:val="none" w:sz="0" w:space="0" w:color="auto"/>
            <w:right w:val="none" w:sz="0" w:space="0" w:color="auto"/>
          </w:divBdr>
          <w:divsChild>
            <w:div w:id="204218352">
              <w:marLeft w:val="0"/>
              <w:marRight w:val="0"/>
              <w:marTop w:val="0"/>
              <w:marBottom w:val="0"/>
              <w:divBdr>
                <w:top w:val="none" w:sz="0" w:space="0" w:color="auto"/>
                <w:left w:val="none" w:sz="0" w:space="0" w:color="auto"/>
                <w:bottom w:val="none" w:sz="0" w:space="0" w:color="auto"/>
                <w:right w:val="none" w:sz="0" w:space="0" w:color="auto"/>
              </w:divBdr>
              <w:divsChild>
                <w:div w:id="1928807883">
                  <w:marLeft w:val="0"/>
                  <w:marRight w:val="0"/>
                  <w:marTop w:val="0"/>
                  <w:marBottom w:val="0"/>
                  <w:divBdr>
                    <w:top w:val="none" w:sz="0" w:space="0" w:color="auto"/>
                    <w:left w:val="none" w:sz="0" w:space="0" w:color="auto"/>
                    <w:bottom w:val="none" w:sz="0" w:space="0" w:color="auto"/>
                    <w:right w:val="none" w:sz="0" w:space="0" w:color="auto"/>
                  </w:divBdr>
                  <w:divsChild>
                    <w:div w:id="1291741720">
                      <w:marLeft w:val="0"/>
                      <w:marRight w:val="0"/>
                      <w:marTop w:val="0"/>
                      <w:marBottom w:val="0"/>
                      <w:divBdr>
                        <w:top w:val="none" w:sz="0" w:space="0" w:color="auto"/>
                        <w:left w:val="none" w:sz="0" w:space="0" w:color="auto"/>
                        <w:bottom w:val="none" w:sz="0" w:space="0" w:color="auto"/>
                        <w:right w:val="none" w:sz="0" w:space="0" w:color="auto"/>
                      </w:divBdr>
                    </w:div>
                    <w:div w:id="1987659343">
                      <w:marLeft w:val="0"/>
                      <w:marRight w:val="0"/>
                      <w:marTop w:val="0"/>
                      <w:marBottom w:val="0"/>
                      <w:divBdr>
                        <w:top w:val="none" w:sz="0" w:space="0" w:color="auto"/>
                        <w:left w:val="none" w:sz="0" w:space="0" w:color="auto"/>
                        <w:bottom w:val="none" w:sz="0" w:space="0" w:color="auto"/>
                        <w:right w:val="none" w:sz="0" w:space="0" w:color="auto"/>
                      </w:divBdr>
                      <w:divsChild>
                        <w:div w:id="811869149">
                          <w:marLeft w:val="0"/>
                          <w:marRight w:val="0"/>
                          <w:marTop w:val="0"/>
                          <w:marBottom w:val="0"/>
                          <w:divBdr>
                            <w:top w:val="none" w:sz="0" w:space="0" w:color="auto"/>
                            <w:left w:val="none" w:sz="0" w:space="0" w:color="auto"/>
                            <w:bottom w:val="none" w:sz="0" w:space="0" w:color="auto"/>
                            <w:right w:val="none" w:sz="0" w:space="0" w:color="auto"/>
                          </w:divBdr>
                          <w:divsChild>
                            <w:div w:id="344945417">
                              <w:marLeft w:val="0"/>
                              <w:marRight w:val="0"/>
                              <w:marTop w:val="0"/>
                              <w:marBottom w:val="0"/>
                              <w:divBdr>
                                <w:top w:val="none" w:sz="0" w:space="0" w:color="auto"/>
                                <w:left w:val="none" w:sz="0" w:space="0" w:color="auto"/>
                                <w:bottom w:val="none" w:sz="0" w:space="0" w:color="auto"/>
                                <w:right w:val="none" w:sz="0" w:space="0" w:color="auto"/>
                              </w:divBdr>
                              <w:divsChild>
                                <w:div w:id="849873851">
                                  <w:marLeft w:val="0"/>
                                  <w:marRight w:val="0"/>
                                  <w:marTop w:val="0"/>
                                  <w:marBottom w:val="0"/>
                                  <w:divBdr>
                                    <w:top w:val="none" w:sz="0" w:space="0" w:color="auto"/>
                                    <w:left w:val="none" w:sz="0" w:space="0" w:color="auto"/>
                                    <w:bottom w:val="none" w:sz="0" w:space="0" w:color="auto"/>
                                    <w:right w:val="none" w:sz="0" w:space="0" w:color="auto"/>
                                  </w:divBdr>
                                </w:div>
                              </w:divsChild>
                            </w:div>
                            <w:div w:id="15182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3749">
      <w:bodyDiv w:val="1"/>
      <w:marLeft w:val="0"/>
      <w:marRight w:val="0"/>
      <w:marTop w:val="0"/>
      <w:marBottom w:val="0"/>
      <w:divBdr>
        <w:top w:val="none" w:sz="0" w:space="0" w:color="auto"/>
        <w:left w:val="none" w:sz="0" w:space="0" w:color="auto"/>
        <w:bottom w:val="none" w:sz="0" w:space="0" w:color="auto"/>
        <w:right w:val="none" w:sz="0" w:space="0" w:color="auto"/>
      </w:divBdr>
      <w:divsChild>
        <w:div w:id="611015562">
          <w:marLeft w:val="0"/>
          <w:marRight w:val="0"/>
          <w:marTop w:val="0"/>
          <w:marBottom w:val="0"/>
          <w:divBdr>
            <w:top w:val="none" w:sz="0" w:space="0" w:color="auto"/>
            <w:left w:val="none" w:sz="0" w:space="0" w:color="auto"/>
            <w:bottom w:val="none" w:sz="0" w:space="0" w:color="auto"/>
            <w:right w:val="none" w:sz="0" w:space="0" w:color="auto"/>
          </w:divBdr>
          <w:divsChild>
            <w:div w:id="101994662">
              <w:marLeft w:val="0"/>
              <w:marRight w:val="0"/>
              <w:marTop w:val="0"/>
              <w:marBottom w:val="0"/>
              <w:divBdr>
                <w:top w:val="none" w:sz="0" w:space="0" w:color="auto"/>
                <w:left w:val="none" w:sz="0" w:space="0" w:color="auto"/>
                <w:bottom w:val="none" w:sz="0" w:space="0" w:color="auto"/>
                <w:right w:val="none" w:sz="0" w:space="0" w:color="auto"/>
              </w:divBdr>
              <w:divsChild>
                <w:div w:id="1826122403">
                  <w:marLeft w:val="0"/>
                  <w:marRight w:val="0"/>
                  <w:marTop w:val="0"/>
                  <w:marBottom w:val="0"/>
                  <w:divBdr>
                    <w:top w:val="none" w:sz="0" w:space="0" w:color="auto"/>
                    <w:left w:val="none" w:sz="0" w:space="0" w:color="auto"/>
                    <w:bottom w:val="none" w:sz="0" w:space="0" w:color="auto"/>
                    <w:right w:val="none" w:sz="0" w:space="0" w:color="auto"/>
                  </w:divBdr>
                  <w:divsChild>
                    <w:div w:id="1587419284">
                      <w:marLeft w:val="0"/>
                      <w:marRight w:val="0"/>
                      <w:marTop w:val="0"/>
                      <w:marBottom w:val="0"/>
                      <w:divBdr>
                        <w:top w:val="none" w:sz="0" w:space="0" w:color="auto"/>
                        <w:left w:val="none" w:sz="0" w:space="0" w:color="auto"/>
                        <w:bottom w:val="none" w:sz="0" w:space="0" w:color="auto"/>
                        <w:right w:val="none" w:sz="0" w:space="0" w:color="auto"/>
                      </w:divBdr>
                    </w:div>
                    <w:div w:id="674528297">
                      <w:marLeft w:val="0"/>
                      <w:marRight w:val="0"/>
                      <w:marTop w:val="0"/>
                      <w:marBottom w:val="0"/>
                      <w:divBdr>
                        <w:top w:val="none" w:sz="0" w:space="0" w:color="auto"/>
                        <w:left w:val="none" w:sz="0" w:space="0" w:color="auto"/>
                        <w:bottom w:val="none" w:sz="0" w:space="0" w:color="auto"/>
                        <w:right w:val="none" w:sz="0" w:space="0" w:color="auto"/>
                      </w:divBdr>
                      <w:divsChild>
                        <w:div w:id="17400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088">
              <w:marLeft w:val="0"/>
              <w:marRight w:val="0"/>
              <w:marTop w:val="0"/>
              <w:marBottom w:val="0"/>
              <w:divBdr>
                <w:top w:val="none" w:sz="0" w:space="0" w:color="auto"/>
                <w:left w:val="none" w:sz="0" w:space="0" w:color="auto"/>
                <w:bottom w:val="none" w:sz="0" w:space="0" w:color="auto"/>
                <w:right w:val="none" w:sz="0" w:space="0" w:color="auto"/>
              </w:divBdr>
              <w:divsChild>
                <w:div w:id="5154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2062">
          <w:marLeft w:val="0"/>
          <w:marRight w:val="0"/>
          <w:marTop w:val="0"/>
          <w:marBottom w:val="0"/>
          <w:divBdr>
            <w:top w:val="none" w:sz="0" w:space="0" w:color="auto"/>
            <w:left w:val="none" w:sz="0" w:space="0" w:color="auto"/>
            <w:bottom w:val="none" w:sz="0" w:space="0" w:color="auto"/>
            <w:right w:val="none" w:sz="0" w:space="0" w:color="auto"/>
          </w:divBdr>
          <w:divsChild>
            <w:div w:id="1122578079">
              <w:marLeft w:val="0"/>
              <w:marRight w:val="0"/>
              <w:marTop w:val="0"/>
              <w:marBottom w:val="0"/>
              <w:divBdr>
                <w:top w:val="none" w:sz="0" w:space="0" w:color="auto"/>
                <w:left w:val="none" w:sz="0" w:space="0" w:color="auto"/>
                <w:bottom w:val="none" w:sz="0" w:space="0" w:color="auto"/>
                <w:right w:val="none" w:sz="0" w:space="0" w:color="auto"/>
              </w:divBdr>
              <w:divsChild>
                <w:div w:id="1193035869">
                  <w:marLeft w:val="0"/>
                  <w:marRight w:val="0"/>
                  <w:marTop w:val="0"/>
                  <w:marBottom w:val="0"/>
                  <w:divBdr>
                    <w:top w:val="none" w:sz="0" w:space="0" w:color="auto"/>
                    <w:left w:val="none" w:sz="0" w:space="0" w:color="auto"/>
                    <w:bottom w:val="none" w:sz="0" w:space="0" w:color="auto"/>
                    <w:right w:val="none" w:sz="0" w:space="0" w:color="auto"/>
                  </w:divBdr>
                  <w:divsChild>
                    <w:div w:id="1836913188">
                      <w:marLeft w:val="0"/>
                      <w:marRight w:val="0"/>
                      <w:marTop w:val="0"/>
                      <w:marBottom w:val="0"/>
                      <w:divBdr>
                        <w:top w:val="none" w:sz="0" w:space="0" w:color="auto"/>
                        <w:left w:val="none" w:sz="0" w:space="0" w:color="auto"/>
                        <w:bottom w:val="none" w:sz="0" w:space="0" w:color="auto"/>
                        <w:right w:val="none" w:sz="0" w:space="0" w:color="auto"/>
                      </w:divBdr>
                    </w:div>
                    <w:div w:id="1265572844">
                      <w:marLeft w:val="0"/>
                      <w:marRight w:val="0"/>
                      <w:marTop w:val="0"/>
                      <w:marBottom w:val="0"/>
                      <w:divBdr>
                        <w:top w:val="none" w:sz="0" w:space="0" w:color="auto"/>
                        <w:left w:val="none" w:sz="0" w:space="0" w:color="auto"/>
                        <w:bottom w:val="none" w:sz="0" w:space="0" w:color="auto"/>
                        <w:right w:val="none" w:sz="0" w:space="0" w:color="auto"/>
                      </w:divBdr>
                      <w:divsChild>
                        <w:div w:id="254752694">
                          <w:marLeft w:val="0"/>
                          <w:marRight w:val="0"/>
                          <w:marTop w:val="0"/>
                          <w:marBottom w:val="0"/>
                          <w:divBdr>
                            <w:top w:val="none" w:sz="0" w:space="0" w:color="auto"/>
                            <w:left w:val="none" w:sz="0" w:space="0" w:color="auto"/>
                            <w:bottom w:val="none" w:sz="0" w:space="0" w:color="auto"/>
                            <w:right w:val="none" w:sz="0" w:space="0" w:color="auto"/>
                          </w:divBdr>
                          <w:divsChild>
                            <w:div w:id="482893535">
                              <w:marLeft w:val="0"/>
                              <w:marRight w:val="0"/>
                              <w:marTop w:val="0"/>
                              <w:marBottom w:val="0"/>
                              <w:divBdr>
                                <w:top w:val="none" w:sz="0" w:space="0" w:color="auto"/>
                                <w:left w:val="none" w:sz="0" w:space="0" w:color="auto"/>
                                <w:bottom w:val="none" w:sz="0" w:space="0" w:color="auto"/>
                                <w:right w:val="none" w:sz="0" w:space="0" w:color="auto"/>
                              </w:divBdr>
                              <w:divsChild>
                                <w:div w:id="1978953776">
                                  <w:marLeft w:val="0"/>
                                  <w:marRight w:val="0"/>
                                  <w:marTop w:val="0"/>
                                  <w:marBottom w:val="0"/>
                                  <w:divBdr>
                                    <w:top w:val="none" w:sz="0" w:space="0" w:color="auto"/>
                                    <w:left w:val="none" w:sz="0" w:space="0" w:color="auto"/>
                                    <w:bottom w:val="none" w:sz="0" w:space="0" w:color="auto"/>
                                    <w:right w:val="none" w:sz="0" w:space="0" w:color="auto"/>
                                  </w:divBdr>
                                </w:div>
                              </w:divsChild>
                            </w:div>
                            <w:div w:id="10015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7825">
      <w:bodyDiv w:val="1"/>
      <w:marLeft w:val="0"/>
      <w:marRight w:val="0"/>
      <w:marTop w:val="0"/>
      <w:marBottom w:val="0"/>
      <w:divBdr>
        <w:top w:val="none" w:sz="0" w:space="0" w:color="auto"/>
        <w:left w:val="none" w:sz="0" w:space="0" w:color="auto"/>
        <w:bottom w:val="none" w:sz="0" w:space="0" w:color="auto"/>
        <w:right w:val="none" w:sz="0" w:space="0" w:color="auto"/>
      </w:divBdr>
    </w:div>
    <w:div w:id="2001427288">
      <w:bodyDiv w:val="1"/>
      <w:marLeft w:val="0"/>
      <w:marRight w:val="0"/>
      <w:marTop w:val="0"/>
      <w:marBottom w:val="0"/>
      <w:divBdr>
        <w:top w:val="none" w:sz="0" w:space="0" w:color="auto"/>
        <w:left w:val="none" w:sz="0" w:space="0" w:color="auto"/>
        <w:bottom w:val="none" w:sz="0" w:space="0" w:color="auto"/>
        <w:right w:val="none" w:sz="0" w:space="0" w:color="auto"/>
      </w:divBdr>
      <w:divsChild>
        <w:div w:id="1478690998">
          <w:marLeft w:val="0"/>
          <w:marRight w:val="0"/>
          <w:marTop w:val="0"/>
          <w:marBottom w:val="0"/>
          <w:divBdr>
            <w:top w:val="none" w:sz="0" w:space="0" w:color="auto"/>
            <w:left w:val="none" w:sz="0" w:space="0" w:color="auto"/>
            <w:bottom w:val="none" w:sz="0" w:space="0" w:color="auto"/>
            <w:right w:val="none" w:sz="0" w:space="0" w:color="auto"/>
          </w:divBdr>
          <w:divsChild>
            <w:div w:id="312100701">
              <w:marLeft w:val="0"/>
              <w:marRight w:val="0"/>
              <w:marTop w:val="0"/>
              <w:marBottom w:val="0"/>
              <w:divBdr>
                <w:top w:val="none" w:sz="0" w:space="0" w:color="auto"/>
                <w:left w:val="none" w:sz="0" w:space="0" w:color="auto"/>
                <w:bottom w:val="none" w:sz="0" w:space="0" w:color="auto"/>
                <w:right w:val="none" w:sz="0" w:space="0" w:color="auto"/>
              </w:divBdr>
              <w:divsChild>
                <w:div w:id="1998530169">
                  <w:marLeft w:val="0"/>
                  <w:marRight w:val="0"/>
                  <w:marTop w:val="0"/>
                  <w:marBottom w:val="0"/>
                  <w:divBdr>
                    <w:top w:val="none" w:sz="0" w:space="0" w:color="auto"/>
                    <w:left w:val="none" w:sz="0" w:space="0" w:color="auto"/>
                    <w:bottom w:val="none" w:sz="0" w:space="0" w:color="auto"/>
                    <w:right w:val="none" w:sz="0" w:space="0" w:color="auto"/>
                  </w:divBdr>
                  <w:divsChild>
                    <w:div w:id="1897281505">
                      <w:marLeft w:val="0"/>
                      <w:marRight w:val="0"/>
                      <w:marTop w:val="0"/>
                      <w:marBottom w:val="0"/>
                      <w:divBdr>
                        <w:top w:val="none" w:sz="0" w:space="0" w:color="auto"/>
                        <w:left w:val="none" w:sz="0" w:space="0" w:color="auto"/>
                        <w:bottom w:val="none" w:sz="0" w:space="0" w:color="auto"/>
                        <w:right w:val="none" w:sz="0" w:space="0" w:color="auto"/>
                      </w:divBdr>
                    </w:div>
                    <w:div w:id="87821589">
                      <w:marLeft w:val="0"/>
                      <w:marRight w:val="0"/>
                      <w:marTop w:val="0"/>
                      <w:marBottom w:val="0"/>
                      <w:divBdr>
                        <w:top w:val="none" w:sz="0" w:space="0" w:color="auto"/>
                        <w:left w:val="none" w:sz="0" w:space="0" w:color="auto"/>
                        <w:bottom w:val="none" w:sz="0" w:space="0" w:color="auto"/>
                        <w:right w:val="none" w:sz="0" w:space="0" w:color="auto"/>
                      </w:divBdr>
                      <w:divsChild>
                        <w:div w:id="15834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84557">
              <w:marLeft w:val="0"/>
              <w:marRight w:val="0"/>
              <w:marTop w:val="0"/>
              <w:marBottom w:val="0"/>
              <w:divBdr>
                <w:top w:val="none" w:sz="0" w:space="0" w:color="auto"/>
                <w:left w:val="none" w:sz="0" w:space="0" w:color="auto"/>
                <w:bottom w:val="none" w:sz="0" w:space="0" w:color="auto"/>
                <w:right w:val="none" w:sz="0" w:space="0" w:color="auto"/>
              </w:divBdr>
              <w:divsChild>
                <w:div w:id="15247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3241">
          <w:marLeft w:val="0"/>
          <w:marRight w:val="0"/>
          <w:marTop w:val="0"/>
          <w:marBottom w:val="0"/>
          <w:divBdr>
            <w:top w:val="none" w:sz="0" w:space="0" w:color="auto"/>
            <w:left w:val="none" w:sz="0" w:space="0" w:color="auto"/>
            <w:bottom w:val="none" w:sz="0" w:space="0" w:color="auto"/>
            <w:right w:val="none" w:sz="0" w:space="0" w:color="auto"/>
          </w:divBdr>
          <w:divsChild>
            <w:div w:id="1630553247">
              <w:marLeft w:val="0"/>
              <w:marRight w:val="0"/>
              <w:marTop w:val="0"/>
              <w:marBottom w:val="0"/>
              <w:divBdr>
                <w:top w:val="none" w:sz="0" w:space="0" w:color="auto"/>
                <w:left w:val="none" w:sz="0" w:space="0" w:color="auto"/>
                <w:bottom w:val="none" w:sz="0" w:space="0" w:color="auto"/>
                <w:right w:val="none" w:sz="0" w:space="0" w:color="auto"/>
              </w:divBdr>
              <w:divsChild>
                <w:div w:id="1898320343">
                  <w:marLeft w:val="0"/>
                  <w:marRight w:val="0"/>
                  <w:marTop w:val="0"/>
                  <w:marBottom w:val="0"/>
                  <w:divBdr>
                    <w:top w:val="none" w:sz="0" w:space="0" w:color="auto"/>
                    <w:left w:val="none" w:sz="0" w:space="0" w:color="auto"/>
                    <w:bottom w:val="none" w:sz="0" w:space="0" w:color="auto"/>
                    <w:right w:val="none" w:sz="0" w:space="0" w:color="auto"/>
                  </w:divBdr>
                  <w:divsChild>
                    <w:div w:id="1000543207">
                      <w:marLeft w:val="0"/>
                      <w:marRight w:val="0"/>
                      <w:marTop w:val="0"/>
                      <w:marBottom w:val="0"/>
                      <w:divBdr>
                        <w:top w:val="none" w:sz="0" w:space="0" w:color="auto"/>
                        <w:left w:val="none" w:sz="0" w:space="0" w:color="auto"/>
                        <w:bottom w:val="none" w:sz="0" w:space="0" w:color="auto"/>
                        <w:right w:val="none" w:sz="0" w:space="0" w:color="auto"/>
                      </w:divBdr>
                    </w:div>
                    <w:div w:id="775518980">
                      <w:marLeft w:val="0"/>
                      <w:marRight w:val="0"/>
                      <w:marTop w:val="0"/>
                      <w:marBottom w:val="0"/>
                      <w:divBdr>
                        <w:top w:val="none" w:sz="0" w:space="0" w:color="auto"/>
                        <w:left w:val="none" w:sz="0" w:space="0" w:color="auto"/>
                        <w:bottom w:val="none" w:sz="0" w:space="0" w:color="auto"/>
                        <w:right w:val="none" w:sz="0" w:space="0" w:color="auto"/>
                      </w:divBdr>
                      <w:divsChild>
                        <w:div w:id="1097409907">
                          <w:marLeft w:val="0"/>
                          <w:marRight w:val="0"/>
                          <w:marTop w:val="0"/>
                          <w:marBottom w:val="0"/>
                          <w:divBdr>
                            <w:top w:val="none" w:sz="0" w:space="0" w:color="auto"/>
                            <w:left w:val="none" w:sz="0" w:space="0" w:color="auto"/>
                            <w:bottom w:val="none" w:sz="0" w:space="0" w:color="auto"/>
                            <w:right w:val="none" w:sz="0" w:space="0" w:color="auto"/>
                          </w:divBdr>
                          <w:divsChild>
                            <w:div w:id="696930212">
                              <w:marLeft w:val="0"/>
                              <w:marRight w:val="0"/>
                              <w:marTop w:val="0"/>
                              <w:marBottom w:val="0"/>
                              <w:divBdr>
                                <w:top w:val="none" w:sz="0" w:space="0" w:color="auto"/>
                                <w:left w:val="none" w:sz="0" w:space="0" w:color="auto"/>
                                <w:bottom w:val="none" w:sz="0" w:space="0" w:color="auto"/>
                                <w:right w:val="none" w:sz="0" w:space="0" w:color="auto"/>
                              </w:divBdr>
                              <w:divsChild>
                                <w:div w:id="325405779">
                                  <w:marLeft w:val="0"/>
                                  <w:marRight w:val="0"/>
                                  <w:marTop w:val="0"/>
                                  <w:marBottom w:val="0"/>
                                  <w:divBdr>
                                    <w:top w:val="none" w:sz="0" w:space="0" w:color="auto"/>
                                    <w:left w:val="none" w:sz="0" w:space="0" w:color="auto"/>
                                    <w:bottom w:val="none" w:sz="0" w:space="0" w:color="auto"/>
                                    <w:right w:val="none" w:sz="0" w:space="0" w:color="auto"/>
                                  </w:divBdr>
                                </w:div>
                              </w:divsChild>
                            </w:div>
                            <w:div w:id="16137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2391-7066-4251-960F-780187DE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COMANCHE COUNTY MEMORIAL HOSPITAL</vt:lpstr>
    </vt:vector>
  </TitlesOfParts>
  <Company>ccmh</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COMANCHE COUNTY MEMORIAL HOSPITAL</dc:title>
  <dc:creator>ccmhuser</dc:creator>
  <cp:lastModifiedBy>Beverlynix</cp:lastModifiedBy>
  <cp:revision>3</cp:revision>
  <cp:lastPrinted>2021-07-14T16:28:00Z</cp:lastPrinted>
  <dcterms:created xsi:type="dcterms:W3CDTF">2021-08-10T17:35:00Z</dcterms:created>
  <dcterms:modified xsi:type="dcterms:W3CDTF">2021-08-10T21:12:00Z</dcterms:modified>
</cp:coreProperties>
</file>